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7947D" w14:textId="77777777" w:rsidR="00551469" w:rsidRDefault="00551469" w:rsidP="00551469">
      <w:pPr>
        <w:widowControl w:val="0"/>
        <w:autoSpaceDE w:val="0"/>
        <w:autoSpaceDN w:val="0"/>
        <w:adjustRightInd w:val="0"/>
        <w:jc w:val="center"/>
        <w:rPr>
          <w:rFonts w:cs="Calibri"/>
          <w:b/>
          <w:color w:val="000000"/>
          <w:sz w:val="32"/>
          <w:szCs w:val="32"/>
        </w:rPr>
      </w:pPr>
      <w:r>
        <w:rPr>
          <w:rFonts w:cs="Calibri"/>
          <w:b/>
          <w:color w:val="000000"/>
          <w:sz w:val="32"/>
          <w:szCs w:val="32"/>
        </w:rPr>
        <w:t>IM – Folie 7</w:t>
      </w:r>
      <w:bookmarkStart w:id="0" w:name="_GoBack"/>
      <w:bookmarkEnd w:id="0"/>
    </w:p>
    <w:p w14:paraId="2E183AC1" w14:textId="77777777" w:rsidR="00551469" w:rsidRDefault="00551469" w:rsidP="00551469">
      <w:pPr>
        <w:widowControl w:val="0"/>
        <w:tabs>
          <w:tab w:val="left" w:pos="220"/>
          <w:tab w:val="left" w:pos="720"/>
        </w:tabs>
        <w:autoSpaceDE w:val="0"/>
        <w:autoSpaceDN w:val="0"/>
        <w:adjustRightInd w:val="0"/>
        <w:ind w:left="720"/>
        <w:rPr>
          <w:rFonts w:cs="Calibri"/>
          <w:b/>
          <w:color w:val="000000"/>
          <w:sz w:val="32"/>
          <w:szCs w:val="32"/>
        </w:rPr>
      </w:pPr>
    </w:p>
    <w:p w14:paraId="7292D28E" w14:textId="77777777" w:rsidR="00B97036" w:rsidRPr="00915713" w:rsidRDefault="00C52B00" w:rsidP="00915713">
      <w:pPr>
        <w:widowControl w:val="0"/>
        <w:numPr>
          <w:ilvl w:val="0"/>
          <w:numId w:val="1"/>
        </w:numPr>
        <w:tabs>
          <w:tab w:val="left" w:pos="220"/>
          <w:tab w:val="left" w:pos="720"/>
        </w:tabs>
        <w:autoSpaceDE w:val="0"/>
        <w:autoSpaceDN w:val="0"/>
        <w:adjustRightInd w:val="0"/>
        <w:ind w:hanging="720"/>
        <w:rPr>
          <w:rFonts w:cs="Calibri"/>
          <w:b/>
          <w:color w:val="000000"/>
          <w:sz w:val="32"/>
          <w:szCs w:val="32"/>
        </w:rPr>
      </w:pPr>
      <w:r w:rsidRPr="00915713">
        <w:rPr>
          <w:rFonts w:cs="Calibri"/>
          <w:b/>
          <w:color w:val="000000"/>
          <w:sz w:val="32"/>
          <w:szCs w:val="32"/>
        </w:rPr>
        <w:t xml:space="preserve">Welche Interessensgruppen gibt es beim Outsourcing und wie ist deren unterschiedliche Motivation? </w:t>
      </w:r>
    </w:p>
    <w:p w14:paraId="05A486A1" w14:textId="77777777" w:rsidR="00B97036" w:rsidRPr="00915713" w:rsidRDefault="00B97036" w:rsidP="00311834">
      <w:pPr>
        <w:pStyle w:val="Listenabsatz"/>
        <w:widowControl w:val="0"/>
        <w:numPr>
          <w:ilvl w:val="0"/>
          <w:numId w:val="2"/>
        </w:numPr>
        <w:tabs>
          <w:tab w:val="left" w:pos="220"/>
          <w:tab w:val="left" w:pos="720"/>
        </w:tabs>
        <w:autoSpaceDE w:val="0"/>
        <w:autoSpaceDN w:val="0"/>
        <w:adjustRightInd w:val="0"/>
        <w:spacing w:after="533"/>
        <w:rPr>
          <w:rFonts w:cs="Calibri"/>
          <w:b/>
          <w:color w:val="000000"/>
        </w:rPr>
      </w:pPr>
      <w:r w:rsidRPr="00915713">
        <w:rPr>
          <w:rFonts w:cs="Calibri"/>
          <w:b/>
          <w:color w:val="000000"/>
        </w:rPr>
        <w:t>Unternehmensführung:</w:t>
      </w:r>
    </w:p>
    <w:p w14:paraId="13CD777A" w14:textId="77777777" w:rsidR="00B97036" w:rsidRPr="00915713" w:rsidRDefault="00B97036" w:rsidP="00311834">
      <w:pPr>
        <w:pStyle w:val="Listenabsatz"/>
        <w:widowControl w:val="0"/>
        <w:numPr>
          <w:ilvl w:val="1"/>
          <w:numId w:val="2"/>
        </w:numPr>
        <w:tabs>
          <w:tab w:val="left" w:pos="220"/>
          <w:tab w:val="left" w:pos="720"/>
        </w:tabs>
        <w:autoSpaceDE w:val="0"/>
        <w:autoSpaceDN w:val="0"/>
        <w:adjustRightInd w:val="0"/>
        <w:spacing w:after="533"/>
        <w:rPr>
          <w:rFonts w:cs="Calibri"/>
          <w:color w:val="000000"/>
        </w:rPr>
      </w:pPr>
      <w:r w:rsidRPr="00915713">
        <w:rPr>
          <w:rFonts w:cs="Calibri"/>
          <w:color w:val="000000"/>
        </w:rPr>
        <w:t xml:space="preserve">Konzentration aufs das </w:t>
      </w:r>
      <w:proofErr w:type="spellStart"/>
      <w:r w:rsidRPr="00915713">
        <w:rPr>
          <w:rFonts w:cs="Calibri"/>
          <w:color w:val="000000"/>
        </w:rPr>
        <w:t>kerngeschäft</w:t>
      </w:r>
      <w:proofErr w:type="spellEnd"/>
    </w:p>
    <w:p w14:paraId="4C6D4482" w14:textId="77777777" w:rsidR="00B97036" w:rsidRPr="00915713" w:rsidRDefault="00B97036" w:rsidP="00311834">
      <w:pPr>
        <w:pStyle w:val="Listenabsatz"/>
        <w:widowControl w:val="0"/>
        <w:numPr>
          <w:ilvl w:val="1"/>
          <w:numId w:val="2"/>
        </w:numPr>
        <w:tabs>
          <w:tab w:val="left" w:pos="220"/>
          <w:tab w:val="left" w:pos="720"/>
        </w:tabs>
        <w:autoSpaceDE w:val="0"/>
        <w:autoSpaceDN w:val="0"/>
        <w:adjustRightInd w:val="0"/>
        <w:spacing w:after="533"/>
        <w:rPr>
          <w:rFonts w:cs="Calibri"/>
          <w:color w:val="000000"/>
        </w:rPr>
      </w:pPr>
      <w:r w:rsidRPr="00915713">
        <w:rPr>
          <w:rFonts w:cs="Calibri"/>
          <w:color w:val="000000"/>
        </w:rPr>
        <w:t>Kernkompetenzen, Schlüsselfertigkeiten, Potenziale der IT gezielt vermarkten</w:t>
      </w:r>
    </w:p>
    <w:p w14:paraId="16EA0A1E" w14:textId="77777777" w:rsidR="00B97036" w:rsidRPr="00915713" w:rsidRDefault="00B97036" w:rsidP="00311834">
      <w:pPr>
        <w:pStyle w:val="Listenabsatz"/>
        <w:widowControl w:val="0"/>
        <w:numPr>
          <w:ilvl w:val="0"/>
          <w:numId w:val="2"/>
        </w:numPr>
        <w:tabs>
          <w:tab w:val="left" w:pos="220"/>
          <w:tab w:val="left" w:pos="720"/>
        </w:tabs>
        <w:autoSpaceDE w:val="0"/>
        <w:autoSpaceDN w:val="0"/>
        <w:adjustRightInd w:val="0"/>
        <w:spacing w:after="533"/>
        <w:rPr>
          <w:rFonts w:cs="Calibri"/>
          <w:b/>
          <w:color w:val="000000"/>
        </w:rPr>
      </w:pPr>
      <w:r w:rsidRPr="00915713">
        <w:rPr>
          <w:rFonts w:cs="Calibri"/>
          <w:b/>
          <w:color w:val="000000"/>
        </w:rPr>
        <w:t>IT-Anwender in den Fachbereichen:</w:t>
      </w:r>
    </w:p>
    <w:p w14:paraId="2B92E10A" w14:textId="77777777" w:rsidR="00B97036" w:rsidRPr="00915713" w:rsidRDefault="00B97036" w:rsidP="00311834">
      <w:pPr>
        <w:pStyle w:val="Listenabsatz"/>
        <w:widowControl w:val="0"/>
        <w:numPr>
          <w:ilvl w:val="1"/>
          <w:numId w:val="2"/>
        </w:numPr>
        <w:autoSpaceDE w:val="0"/>
        <w:autoSpaceDN w:val="0"/>
        <w:adjustRightInd w:val="0"/>
        <w:spacing w:after="240"/>
        <w:rPr>
          <w:rFonts w:cs="Times"/>
          <w:color w:val="000000"/>
        </w:rPr>
      </w:pPr>
      <w:r w:rsidRPr="00915713">
        <w:rPr>
          <w:rFonts w:cs="Calibri"/>
          <w:color w:val="000000"/>
        </w:rPr>
        <w:t xml:space="preserve">Nachhaltiges Preis/Leistungs- </w:t>
      </w:r>
      <w:r w:rsidRPr="00915713">
        <w:rPr>
          <w:rFonts w:cs="Calibri"/>
          <w:color w:val="000000"/>
        </w:rPr>
        <w:t>Verhältnis</w:t>
      </w:r>
      <w:r w:rsidRPr="00915713">
        <w:rPr>
          <w:rFonts w:cs="Calibri"/>
          <w:color w:val="000000"/>
        </w:rPr>
        <w:t xml:space="preserve"> </w:t>
      </w:r>
    </w:p>
    <w:p w14:paraId="3CD002B1" w14:textId="77777777" w:rsidR="00B97036" w:rsidRPr="00915713" w:rsidRDefault="00B97036" w:rsidP="00311834">
      <w:pPr>
        <w:pStyle w:val="Listenabsatz"/>
        <w:widowControl w:val="0"/>
        <w:numPr>
          <w:ilvl w:val="1"/>
          <w:numId w:val="2"/>
        </w:numPr>
        <w:autoSpaceDE w:val="0"/>
        <w:autoSpaceDN w:val="0"/>
        <w:adjustRightInd w:val="0"/>
        <w:spacing w:after="240"/>
        <w:rPr>
          <w:rFonts w:cs="Times"/>
          <w:color w:val="000000"/>
        </w:rPr>
      </w:pPr>
      <w:r w:rsidRPr="00915713">
        <w:rPr>
          <w:rFonts w:cs="Calibri"/>
          <w:color w:val="000000"/>
        </w:rPr>
        <w:t xml:space="preserve"> Transparentes Kosten-/Preis- verrechnungs- verfahren</w:t>
      </w:r>
    </w:p>
    <w:p w14:paraId="130413C6" w14:textId="77777777" w:rsidR="00B97036" w:rsidRPr="00915713" w:rsidRDefault="00B97036" w:rsidP="00311834">
      <w:pPr>
        <w:pStyle w:val="Listenabsatz"/>
        <w:widowControl w:val="0"/>
        <w:numPr>
          <w:ilvl w:val="0"/>
          <w:numId w:val="2"/>
        </w:numPr>
        <w:autoSpaceDE w:val="0"/>
        <w:autoSpaceDN w:val="0"/>
        <w:adjustRightInd w:val="0"/>
        <w:spacing w:after="240"/>
        <w:rPr>
          <w:rFonts w:cs="Times"/>
          <w:color w:val="000000"/>
        </w:rPr>
      </w:pPr>
      <w:r w:rsidRPr="00915713">
        <w:rPr>
          <w:rFonts w:cs="Times"/>
          <w:b/>
          <w:color w:val="000000"/>
        </w:rPr>
        <w:t>IT und Betroffene Mitarbeiter in der IT:</w:t>
      </w:r>
    </w:p>
    <w:p w14:paraId="1E7753BF" w14:textId="77777777" w:rsidR="00B97036" w:rsidRPr="00915713" w:rsidRDefault="00B97036" w:rsidP="00311834">
      <w:pPr>
        <w:pStyle w:val="Listenabsatz"/>
        <w:widowControl w:val="0"/>
        <w:numPr>
          <w:ilvl w:val="1"/>
          <w:numId w:val="2"/>
        </w:numPr>
        <w:autoSpaceDE w:val="0"/>
        <w:autoSpaceDN w:val="0"/>
        <w:adjustRightInd w:val="0"/>
        <w:spacing w:after="240"/>
        <w:rPr>
          <w:rFonts w:cs="Times"/>
          <w:color w:val="000000"/>
        </w:rPr>
      </w:pPr>
      <w:r w:rsidRPr="00915713">
        <w:rPr>
          <w:rFonts w:cs="Calibri"/>
          <w:color w:val="000000"/>
        </w:rPr>
        <w:t xml:space="preserve">Kernkompetenzen, Schlüsselfähigkeiten, Potentiale der IT gezielt vermarkten </w:t>
      </w:r>
    </w:p>
    <w:p w14:paraId="62D47E6E" w14:textId="77777777" w:rsidR="00B97036" w:rsidRPr="00915713" w:rsidRDefault="00B97036" w:rsidP="00311834">
      <w:pPr>
        <w:pStyle w:val="Listenabsatz"/>
        <w:widowControl w:val="0"/>
        <w:numPr>
          <w:ilvl w:val="1"/>
          <w:numId w:val="2"/>
        </w:numPr>
        <w:autoSpaceDE w:val="0"/>
        <w:autoSpaceDN w:val="0"/>
        <w:adjustRightInd w:val="0"/>
        <w:spacing w:after="240"/>
        <w:rPr>
          <w:rFonts w:cs="Times"/>
          <w:color w:val="000000"/>
        </w:rPr>
      </w:pPr>
      <w:r w:rsidRPr="00915713">
        <w:rPr>
          <w:rFonts w:cs="Calibri"/>
          <w:color w:val="000000"/>
        </w:rPr>
        <w:t>Industriestandards outsourcen</w:t>
      </w:r>
    </w:p>
    <w:p w14:paraId="0D033D12" w14:textId="77777777" w:rsidR="00B97036" w:rsidRPr="00915713" w:rsidRDefault="00B97036" w:rsidP="00311834">
      <w:pPr>
        <w:pStyle w:val="Listenabsatz"/>
        <w:widowControl w:val="0"/>
        <w:numPr>
          <w:ilvl w:val="1"/>
          <w:numId w:val="2"/>
        </w:numPr>
        <w:autoSpaceDE w:val="0"/>
        <w:autoSpaceDN w:val="0"/>
        <w:adjustRightInd w:val="0"/>
        <w:spacing w:after="240"/>
        <w:rPr>
          <w:rFonts w:cs="Times"/>
          <w:color w:val="000000"/>
        </w:rPr>
      </w:pPr>
      <w:r w:rsidRPr="00915713">
        <w:rPr>
          <w:rFonts w:cs="Calibri"/>
          <w:color w:val="000000"/>
        </w:rPr>
        <w:t xml:space="preserve">Marktgerechte Leistungsverrechnung </w:t>
      </w:r>
    </w:p>
    <w:p w14:paraId="504A9FB9" w14:textId="77777777" w:rsidR="00B97036" w:rsidRPr="00915713" w:rsidRDefault="00B97036" w:rsidP="00311834">
      <w:pPr>
        <w:pStyle w:val="Listenabsatz"/>
        <w:widowControl w:val="0"/>
        <w:numPr>
          <w:ilvl w:val="0"/>
          <w:numId w:val="2"/>
        </w:numPr>
        <w:autoSpaceDE w:val="0"/>
        <w:autoSpaceDN w:val="0"/>
        <w:adjustRightInd w:val="0"/>
        <w:spacing w:after="240"/>
        <w:rPr>
          <w:rFonts w:cs="Times"/>
          <w:b/>
          <w:color w:val="000000"/>
        </w:rPr>
      </w:pPr>
      <w:r w:rsidRPr="00915713">
        <w:rPr>
          <w:rFonts w:cs="Calibri"/>
          <w:b/>
          <w:color w:val="000000"/>
        </w:rPr>
        <w:t>Outsourcing-Partner:</w:t>
      </w:r>
    </w:p>
    <w:p w14:paraId="59DE6149" w14:textId="77777777" w:rsidR="00B97036" w:rsidRPr="00915713" w:rsidRDefault="00B97036" w:rsidP="00311834">
      <w:pPr>
        <w:pStyle w:val="Listenabsatz"/>
        <w:widowControl w:val="0"/>
        <w:numPr>
          <w:ilvl w:val="1"/>
          <w:numId w:val="2"/>
        </w:numPr>
        <w:autoSpaceDE w:val="0"/>
        <w:autoSpaceDN w:val="0"/>
        <w:adjustRightInd w:val="0"/>
        <w:spacing w:after="240"/>
        <w:rPr>
          <w:rFonts w:cs="Times"/>
          <w:color w:val="000000"/>
        </w:rPr>
      </w:pPr>
      <w:r w:rsidRPr="00915713">
        <w:rPr>
          <w:rFonts w:cs="Calibri"/>
          <w:color w:val="000000"/>
        </w:rPr>
        <w:t xml:space="preserve">Langfristige Kundenbindung </w:t>
      </w:r>
    </w:p>
    <w:p w14:paraId="434708A2" w14:textId="77777777" w:rsidR="00B97036" w:rsidRPr="00915713" w:rsidRDefault="00B97036" w:rsidP="00311834">
      <w:pPr>
        <w:pStyle w:val="Listenabsatz"/>
        <w:widowControl w:val="0"/>
        <w:numPr>
          <w:ilvl w:val="1"/>
          <w:numId w:val="2"/>
        </w:numPr>
        <w:autoSpaceDE w:val="0"/>
        <w:autoSpaceDN w:val="0"/>
        <w:adjustRightInd w:val="0"/>
        <w:spacing w:after="240"/>
        <w:rPr>
          <w:rFonts w:cs="Times"/>
          <w:color w:val="000000"/>
        </w:rPr>
      </w:pPr>
      <w:r w:rsidRPr="00915713">
        <w:rPr>
          <w:rFonts w:cs="Calibri"/>
          <w:color w:val="000000"/>
        </w:rPr>
        <w:t xml:space="preserve">Konzentration auf Industriestandards </w:t>
      </w:r>
    </w:p>
    <w:p w14:paraId="172303E6" w14:textId="77777777" w:rsidR="00B97036" w:rsidRPr="00915713" w:rsidRDefault="00B97036" w:rsidP="00311834">
      <w:pPr>
        <w:pStyle w:val="Listenabsatz"/>
        <w:widowControl w:val="0"/>
        <w:numPr>
          <w:ilvl w:val="1"/>
          <w:numId w:val="2"/>
        </w:numPr>
        <w:autoSpaceDE w:val="0"/>
        <w:autoSpaceDN w:val="0"/>
        <w:adjustRightInd w:val="0"/>
        <w:spacing w:after="240"/>
        <w:rPr>
          <w:rFonts w:cs="Times"/>
          <w:color w:val="000000"/>
        </w:rPr>
      </w:pPr>
      <w:r w:rsidRPr="00915713">
        <w:rPr>
          <w:rFonts w:cs="Calibri"/>
          <w:color w:val="000000"/>
        </w:rPr>
        <w:t xml:space="preserve">Risiko minimieren </w:t>
      </w:r>
    </w:p>
    <w:p w14:paraId="35594840" w14:textId="77777777" w:rsidR="00311834" w:rsidRPr="00915713" w:rsidRDefault="00C52B00" w:rsidP="00915713">
      <w:pPr>
        <w:widowControl w:val="0"/>
        <w:numPr>
          <w:ilvl w:val="0"/>
          <w:numId w:val="1"/>
        </w:numPr>
        <w:tabs>
          <w:tab w:val="left" w:pos="220"/>
          <w:tab w:val="left" w:pos="720"/>
        </w:tabs>
        <w:autoSpaceDE w:val="0"/>
        <w:autoSpaceDN w:val="0"/>
        <w:adjustRightInd w:val="0"/>
        <w:ind w:hanging="720"/>
        <w:rPr>
          <w:rFonts w:cs="Calibri"/>
          <w:b/>
          <w:color w:val="000000"/>
          <w:sz w:val="32"/>
          <w:szCs w:val="32"/>
        </w:rPr>
      </w:pPr>
      <w:r w:rsidRPr="00915713">
        <w:rPr>
          <w:rFonts w:cs="Calibri"/>
          <w:b/>
          <w:color w:val="000000"/>
          <w:sz w:val="32"/>
          <w:szCs w:val="32"/>
        </w:rPr>
        <w:t xml:space="preserve">Welche Kompetenzen eignen sich zum Outsourcing, welche nicht und warum? </w:t>
      </w:r>
      <w:r w:rsidRPr="00915713">
        <w:rPr>
          <w:rFonts w:ascii="MS Mincho" w:eastAsia="MS Mincho" w:hAnsi="MS Mincho" w:cs="MS Mincho"/>
          <w:b/>
          <w:color w:val="000000"/>
          <w:sz w:val="32"/>
          <w:szCs w:val="32"/>
        </w:rPr>
        <w:t> </w:t>
      </w:r>
    </w:p>
    <w:p w14:paraId="3D3593D8" w14:textId="77777777" w:rsidR="00B97036" w:rsidRPr="00915713" w:rsidRDefault="00B97036" w:rsidP="00311834">
      <w:pPr>
        <w:widowControl w:val="0"/>
        <w:tabs>
          <w:tab w:val="left" w:pos="220"/>
          <w:tab w:val="left" w:pos="720"/>
        </w:tabs>
        <w:autoSpaceDE w:val="0"/>
        <w:autoSpaceDN w:val="0"/>
        <w:adjustRightInd w:val="0"/>
        <w:spacing w:after="533"/>
        <w:ind w:left="720"/>
        <w:rPr>
          <w:rFonts w:cs="Calibri"/>
          <w:b/>
          <w:color w:val="000000"/>
          <w:sz w:val="32"/>
          <w:szCs w:val="32"/>
        </w:rPr>
      </w:pPr>
      <w:r w:rsidRPr="00915713">
        <w:rPr>
          <w:rFonts w:cs="Calibri"/>
          <w:color w:val="000000"/>
        </w:rPr>
        <w:t xml:space="preserve">Zum Outsourcen eignen </w:t>
      </w:r>
      <w:r w:rsidR="007C48C8" w:rsidRPr="00915713">
        <w:rPr>
          <w:rFonts w:cs="Calibri"/>
          <w:color w:val="000000"/>
        </w:rPr>
        <w:t>sich alle nicht Kernkompetenzen</w:t>
      </w:r>
      <w:r w:rsidR="008230FA" w:rsidRPr="00915713">
        <w:rPr>
          <w:rFonts w:cs="Calibri"/>
          <w:color w:val="000000"/>
        </w:rPr>
        <w:t xml:space="preserve">. Kernkompetenzen dagegen sollten im Unternehmen bleiben, da sie Wertvoll, Selten, Aufwendig zu imitieren und nicht substituierbar sind. </w:t>
      </w:r>
    </w:p>
    <w:p w14:paraId="4B75A214" w14:textId="77777777" w:rsidR="00C52B00" w:rsidRPr="00915713" w:rsidRDefault="00C52B00" w:rsidP="00915713">
      <w:pPr>
        <w:widowControl w:val="0"/>
        <w:numPr>
          <w:ilvl w:val="0"/>
          <w:numId w:val="1"/>
        </w:numPr>
        <w:tabs>
          <w:tab w:val="left" w:pos="220"/>
          <w:tab w:val="left" w:pos="720"/>
        </w:tabs>
        <w:autoSpaceDE w:val="0"/>
        <w:autoSpaceDN w:val="0"/>
        <w:adjustRightInd w:val="0"/>
        <w:ind w:hanging="720"/>
        <w:rPr>
          <w:rFonts w:cs="Calibri"/>
          <w:b/>
          <w:color w:val="000000"/>
          <w:sz w:val="32"/>
          <w:szCs w:val="32"/>
        </w:rPr>
      </w:pPr>
      <w:r w:rsidRPr="00915713">
        <w:rPr>
          <w:rFonts w:cs="Calibri"/>
          <w:b/>
          <w:color w:val="000000"/>
          <w:sz w:val="32"/>
          <w:szCs w:val="32"/>
        </w:rPr>
        <w:t xml:space="preserve">Welche Gründe/Perspektiven gibt es für Outsourcing und geben Sie Beispiele? </w:t>
      </w:r>
      <w:r w:rsidRPr="00915713">
        <w:rPr>
          <w:rFonts w:ascii="MS Mincho" w:eastAsia="MS Mincho" w:hAnsi="MS Mincho" w:cs="MS Mincho"/>
          <w:b/>
          <w:color w:val="000000"/>
          <w:sz w:val="32"/>
          <w:szCs w:val="32"/>
        </w:rPr>
        <w:t> </w:t>
      </w:r>
    </w:p>
    <w:p w14:paraId="7AD7C695" w14:textId="77777777" w:rsidR="008230FA" w:rsidRPr="00915713" w:rsidRDefault="008230FA" w:rsidP="00311834">
      <w:pPr>
        <w:widowControl w:val="0"/>
        <w:tabs>
          <w:tab w:val="left" w:pos="220"/>
          <w:tab w:val="left" w:pos="720"/>
        </w:tabs>
        <w:autoSpaceDE w:val="0"/>
        <w:autoSpaceDN w:val="0"/>
        <w:adjustRightInd w:val="0"/>
        <w:spacing w:after="533"/>
        <w:ind w:left="720"/>
        <w:rPr>
          <w:rFonts w:cs="Calibri"/>
          <w:b/>
          <w:color w:val="000000"/>
        </w:rPr>
      </w:pPr>
      <w:r w:rsidRPr="00915713">
        <w:rPr>
          <w:rFonts w:cs="Calibri"/>
          <w:b/>
          <w:color w:val="000000"/>
        </w:rPr>
        <w:t>Ein Grund für die Auslagerung der IT ist vor allem die Kostensenkung. Das Unternehmen kann sich auf sein Kerngeschäft konzentrieren, und die Mitarbeiter für strategische Aufgaben einsetzen. Weiter Gründe sind die Verbesserung des IT-Service sowie die Übertragung der Verantwortung auf externe Provider.</w:t>
      </w:r>
    </w:p>
    <w:p w14:paraId="42EA42DB" w14:textId="77777777" w:rsidR="00EE2544" w:rsidRPr="00915713" w:rsidRDefault="00EE2544" w:rsidP="00311834">
      <w:pPr>
        <w:widowControl w:val="0"/>
        <w:tabs>
          <w:tab w:val="left" w:pos="220"/>
          <w:tab w:val="left" w:pos="720"/>
        </w:tabs>
        <w:autoSpaceDE w:val="0"/>
        <w:autoSpaceDN w:val="0"/>
        <w:adjustRightInd w:val="0"/>
        <w:spacing w:after="533"/>
        <w:ind w:left="720"/>
        <w:rPr>
          <w:rFonts w:cs="Calibri"/>
          <w:b/>
          <w:color w:val="000000"/>
        </w:rPr>
      </w:pPr>
    </w:p>
    <w:p w14:paraId="3013A7CC" w14:textId="77777777" w:rsidR="00EE2544" w:rsidRPr="00915713" w:rsidRDefault="00EE2544" w:rsidP="00311834">
      <w:pPr>
        <w:widowControl w:val="0"/>
        <w:tabs>
          <w:tab w:val="left" w:pos="220"/>
          <w:tab w:val="left" w:pos="720"/>
        </w:tabs>
        <w:autoSpaceDE w:val="0"/>
        <w:autoSpaceDN w:val="0"/>
        <w:adjustRightInd w:val="0"/>
        <w:spacing w:after="533"/>
        <w:ind w:left="720"/>
        <w:rPr>
          <w:rFonts w:cs="Calibri"/>
          <w:b/>
          <w:color w:val="000000"/>
        </w:rPr>
      </w:pPr>
    </w:p>
    <w:p w14:paraId="7D190796" w14:textId="77777777" w:rsidR="00EE2544" w:rsidRPr="00915713" w:rsidRDefault="00EE2544" w:rsidP="00311834">
      <w:pPr>
        <w:widowControl w:val="0"/>
        <w:tabs>
          <w:tab w:val="left" w:pos="220"/>
          <w:tab w:val="left" w:pos="720"/>
        </w:tabs>
        <w:autoSpaceDE w:val="0"/>
        <w:autoSpaceDN w:val="0"/>
        <w:adjustRightInd w:val="0"/>
        <w:spacing w:after="533"/>
        <w:ind w:left="720"/>
        <w:rPr>
          <w:rFonts w:cs="Calibri"/>
          <w:b/>
          <w:color w:val="000000"/>
        </w:rPr>
      </w:pPr>
    </w:p>
    <w:p w14:paraId="4444F476" w14:textId="77777777" w:rsidR="00C52B00" w:rsidRPr="00915713" w:rsidRDefault="00C52B00" w:rsidP="00915713">
      <w:pPr>
        <w:widowControl w:val="0"/>
        <w:numPr>
          <w:ilvl w:val="0"/>
          <w:numId w:val="1"/>
        </w:numPr>
        <w:tabs>
          <w:tab w:val="left" w:pos="220"/>
          <w:tab w:val="left" w:pos="720"/>
        </w:tabs>
        <w:autoSpaceDE w:val="0"/>
        <w:autoSpaceDN w:val="0"/>
        <w:adjustRightInd w:val="0"/>
        <w:ind w:hanging="720"/>
        <w:rPr>
          <w:rFonts w:cs="Calibri"/>
          <w:b/>
          <w:color w:val="000000"/>
          <w:sz w:val="32"/>
          <w:szCs w:val="32"/>
        </w:rPr>
      </w:pPr>
      <w:r w:rsidRPr="00915713">
        <w:rPr>
          <w:rFonts w:cs="Calibri"/>
          <w:b/>
          <w:color w:val="000000"/>
          <w:sz w:val="32"/>
          <w:szCs w:val="32"/>
        </w:rPr>
        <w:lastRenderedPageBreak/>
        <w:t xml:space="preserve">Skizzieren Sie die mögliche Kostenentwicklung eines </w:t>
      </w:r>
      <w:proofErr w:type="spellStart"/>
      <w:r w:rsidRPr="00915713">
        <w:rPr>
          <w:rFonts w:cs="Calibri"/>
          <w:b/>
          <w:color w:val="000000"/>
          <w:sz w:val="32"/>
          <w:szCs w:val="32"/>
        </w:rPr>
        <w:t>Outsourcingprojekt</w:t>
      </w:r>
      <w:proofErr w:type="spellEnd"/>
      <w:r w:rsidRPr="00915713">
        <w:rPr>
          <w:rFonts w:cs="Calibri"/>
          <w:b/>
          <w:color w:val="000000"/>
          <w:sz w:val="32"/>
          <w:szCs w:val="32"/>
        </w:rPr>
        <w:t xml:space="preserve"> und diskutieren Sie die Gründe für ihre aufgezeigte Kostenentwicklung? </w:t>
      </w:r>
      <w:r w:rsidRPr="00915713">
        <w:rPr>
          <w:rFonts w:ascii="MS Mincho" w:eastAsia="MS Mincho" w:hAnsi="MS Mincho" w:cs="MS Mincho"/>
          <w:b/>
          <w:color w:val="000000"/>
          <w:sz w:val="32"/>
          <w:szCs w:val="32"/>
        </w:rPr>
        <w:t> </w:t>
      </w:r>
    </w:p>
    <w:p w14:paraId="24632D28" w14:textId="77777777" w:rsidR="00EE2544" w:rsidRPr="00915713" w:rsidRDefault="00311834" w:rsidP="00311834">
      <w:pPr>
        <w:widowControl w:val="0"/>
        <w:tabs>
          <w:tab w:val="left" w:pos="220"/>
          <w:tab w:val="left" w:pos="720"/>
        </w:tabs>
        <w:autoSpaceDE w:val="0"/>
        <w:autoSpaceDN w:val="0"/>
        <w:adjustRightInd w:val="0"/>
        <w:spacing w:after="533"/>
        <w:rPr>
          <w:rFonts w:cs="Calibri"/>
          <w:b/>
          <w:color w:val="000000"/>
          <w:sz w:val="32"/>
          <w:szCs w:val="32"/>
        </w:rPr>
      </w:pPr>
      <w:r w:rsidRPr="00915713">
        <w:rPr>
          <w:rFonts w:cs="Calibri"/>
          <w:b/>
          <w:noProof/>
          <w:color w:val="000000"/>
          <w:sz w:val="32"/>
          <w:szCs w:val="32"/>
          <w:lang w:eastAsia="de-DE"/>
        </w:rPr>
        <mc:AlternateContent>
          <mc:Choice Requires="wps">
            <w:drawing>
              <wp:anchor distT="0" distB="0" distL="114300" distR="114300" simplePos="0" relativeHeight="251661312" behindDoc="0" locked="0" layoutInCell="1" allowOverlap="1" wp14:anchorId="0168218D" wp14:editId="12DBBF7E">
                <wp:simplePos x="0" y="0"/>
                <wp:positionH relativeFrom="column">
                  <wp:posOffset>180975</wp:posOffset>
                </wp:positionH>
                <wp:positionV relativeFrom="paragraph">
                  <wp:posOffset>320675</wp:posOffset>
                </wp:positionV>
                <wp:extent cx="342900" cy="1258570"/>
                <wp:effectExtent l="0" t="0" r="0" b="11430"/>
                <wp:wrapSquare wrapText="bothSides"/>
                <wp:docPr id="4" name="Textfeld 4"/>
                <wp:cNvGraphicFramePr/>
                <a:graphic xmlns:a="http://schemas.openxmlformats.org/drawingml/2006/main">
                  <a:graphicData uri="http://schemas.microsoft.com/office/word/2010/wordprocessingShape">
                    <wps:wsp>
                      <wps:cNvSpPr txBox="1"/>
                      <wps:spPr>
                        <a:xfrm>
                          <a:off x="0" y="0"/>
                          <a:ext cx="342900" cy="12585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06E44F" w14:textId="77777777" w:rsidR="00EE2544" w:rsidRDefault="00EE2544" w:rsidP="00C67B4B">
                            <w:r>
                              <w:t>K</w:t>
                            </w:r>
                          </w:p>
                          <w:p w14:paraId="5C715BA0" w14:textId="77777777" w:rsidR="00EE2544" w:rsidRDefault="00EE2544" w:rsidP="00C67B4B">
                            <w:r>
                              <w:t xml:space="preserve">o </w:t>
                            </w:r>
                          </w:p>
                          <w:p w14:paraId="03D4FA6C" w14:textId="77777777" w:rsidR="00EE2544" w:rsidRDefault="00EE2544" w:rsidP="00C67B4B">
                            <w:r>
                              <w:t>s</w:t>
                            </w:r>
                          </w:p>
                          <w:p w14:paraId="1C97A6ED" w14:textId="77777777" w:rsidR="00EE2544" w:rsidRDefault="00EE2544" w:rsidP="00C67B4B">
                            <w:r>
                              <w:t>t</w:t>
                            </w:r>
                          </w:p>
                          <w:p w14:paraId="00EB9397" w14:textId="77777777" w:rsidR="00EE2544" w:rsidRDefault="00EE2544" w:rsidP="00C67B4B">
                            <w:r>
                              <w:t>e</w:t>
                            </w:r>
                          </w:p>
                          <w:p w14:paraId="6889B1E3" w14:textId="77777777" w:rsidR="00EE2544" w:rsidRDefault="00EE2544" w:rsidP="00C67B4B">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68218D" id="_x0000_t202" coordsize="21600,21600" o:spt="202" path="m0,0l0,21600,21600,21600,21600,0xe">
                <v:stroke joinstyle="miter"/>
                <v:path gradientshapeok="t" o:connecttype="rect"/>
              </v:shapetype>
              <v:shape id="Textfeld 4" o:spid="_x0000_s1026" type="#_x0000_t202" style="position:absolute;margin-left:14.25pt;margin-top:25.25pt;width:27pt;height:99.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" filled="f" stroked="f">
                <v:textbox>
                  <w:txbxContent>
                    <w:p w14:paraId="0D06E44F" w14:textId="77777777" w:rsidR="00EE2544" w:rsidRDefault="00EE2544" w:rsidP="00C67B4B">
                      <w:r>
                        <w:t>K</w:t>
                      </w:r>
                    </w:p>
                    <w:p w14:paraId="5C715BA0" w14:textId="77777777" w:rsidR="00EE2544" w:rsidRDefault="00EE2544" w:rsidP="00C67B4B">
                      <w:r>
                        <w:t xml:space="preserve">o </w:t>
                      </w:r>
                    </w:p>
                    <w:p w14:paraId="03D4FA6C" w14:textId="77777777" w:rsidR="00EE2544" w:rsidRDefault="00EE2544" w:rsidP="00C67B4B">
                      <w:r>
                        <w:t>s</w:t>
                      </w:r>
                    </w:p>
                    <w:p w14:paraId="1C97A6ED" w14:textId="77777777" w:rsidR="00EE2544" w:rsidRDefault="00EE2544" w:rsidP="00C67B4B">
                      <w:r>
                        <w:t>t</w:t>
                      </w:r>
                    </w:p>
                    <w:p w14:paraId="00EB9397" w14:textId="77777777" w:rsidR="00EE2544" w:rsidRDefault="00EE2544" w:rsidP="00C67B4B">
                      <w:r>
                        <w:t>e</w:t>
                      </w:r>
                    </w:p>
                    <w:p w14:paraId="6889B1E3" w14:textId="77777777" w:rsidR="00EE2544" w:rsidRDefault="00EE2544" w:rsidP="00C67B4B">
                      <w:r>
                        <w:t>n</w:t>
                      </w:r>
                    </w:p>
                  </w:txbxContent>
                </v:textbox>
                <w10:wrap type="square"/>
              </v:shape>
            </w:pict>
          </mc:Fallback>
        </mc:AlternateContent>
      </w:r>
      <w:r w:rsidRPr="00915713">
        <w:rPr>
          <w:rFonts w:cs="Calibri"/>
          <w:b/>
          <w:noProof/>
          <w:color w:val="000000"/>
          <w:sz w:val="32"/>
          <w:szCs w:val="32"/>
          <w:lang w:eastAsia="de-DE"/>
        </w:rPr>
        <mc:AlternateContent>
          <mc:Choice Requires="wps">
            <w:drawing>
              <wp:anchor distT="0" distB="0" distL="114300" distR="114300" simplePos="0" relativeHeight="251659264" behindDoc="0" locked="0" layoutInCell="1" allowOverlap="1" wp14:anchorId="134E1121" wp14:editId="34F3E17D">
                <wp:simplePos x="0" y="0"/>
                <wp:positionH relativeFrom="column">
                  <wp:posOffset>522992</wp:posOffset>
                </wp:positionH>
                <wp:positionV relativeFrom="paragraph">
                  <wp:posOffset>208915</wp:posOffset>
                </wp:positionV>
                <wp:extent cx="0" cy="2743200"/>
                <wp:effectExtent l="76200" t="50800" r="76200" b="0"/>
                <wp:wrapNone/>
                <wp:docPr id="2" name="Gerade Verbindung mit Pfeil 2"/>
                <wp:cNvGraphicFramePr/>
                <a:graphic xmlns:a="http://schemas.openxmlformats.org/drawingml/2006/main">
                  <a:graphicData uri="http://schemas.microsoft.com/office/word/2010/wordprocessingShape">
                    <wps:wsp>
                      <wps:cNvCnPr/>
                      <wps:spPr>
                        <a:xfrm flipV="1">
                          <a:off x="0" y="0"/>
                          <a:ext cx="0" cy="27432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679E2D" id="_x0000_t32" coordsize="21600,21600" o:spt="32" o:oned="t" path="m0,0l21600,21600e" filled="f">
                <v:path arrowok="t" fillok="f" o:connecttype="none"/>
                <o:lock v:ext="edit" shapetype="t"/>
              </v:shapetype>
              <v:shape id="Gerade Verbindung mit Pfeil 2" o:spid="_x0000_s1026" type="#_x0000_t32" style="position:absolute;margin-left:41.2pt;margin-top:16.45pt;width:0;height:3in;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" strokecolor="black [3213]" strokeweight="3pt">
                <v:stroke endarrow="block" joinstyle="miter"/>
              </v:shape>
            </w:pict>
          </mc:Fallback>
        </mc:AlternateContent>
      </w:r>
    </w:p>
    <w:p w14:paraId="0BC82CA7" w14:textId="77777777" w:rsidR="00EE2544" w:rsidRPr="00915713" w:rsidRDefault="00EE2544" w:rsidP="00311834">
      <w:pPr>
        <w:widowControl w:val="0"/>
        <w:tabs>
          <w:tab w:val="left" w:pos="220"/>
          <w:tab w:val="left" w:pos="720"/>
        </w:tabs>
        <w:autoSpaceDE w:val="0"/>
        <w:autoSpaceDN w:val="0"/>
        <w:adjustRightInd w:val="0"/>
        <w:spacing w:after="533"/>
        <w:rPr>
          <w:rFonts w:cs="Calibri"/>
          <w:b/>
          <w:color w:val="000000"/>
          <w:sz w:val="32"/>
          <w:szCs w:val="32"/>
        </w:rPr>
      </w:pPr>
    </w:p>
    <w:p w14:paraId="1965C355" w14:textId="77777777" w:rsidR="00EE2544" w:rsidRPr="00915713" w:rsidRDefault="00311834" w:rsidP="00311834">
      <w:pPr>
        <w:widowControl w:val="0"/>
        <w:tabs>
          <w:tab w:val="left" w:pos="220"/>
          <w:tab w:val="left" w:pos="720"/>
        </w:tabs>
        <w:autoSpaceDE w:val="0"/>
        <w:autoSpaceDN w:val="0"/>
        <w:adjustRightInd w:val="0"/>
        <w:spacing w:after="533"/>
        <w:rPr>
          <w:rFonts w:cs="Calibri"/>
          <w:b/>
          <w:color w:val="000000"/>
          <w:sz w:val="32"/>
          <w:szCs w:val="32"/>
        </w:rPr>
      </w:pPr>
      <w:r w:rsidRPr="00915713">
        <w:rPr>
          <w:rFonts w:cs="Calibri"/>
          <w:b/>
          <w:noProof/>
          <w:color w:val="000000"/>
          <w:sz w:val="32"/>
          <w:szCs w:val="32"/>
          <w:lang w:eastAsia="de-DE"/>
        </w:rPr>
        <mc:AlternateContent>
          <mc:Choice Requires="wps">
            <w:drawing>
              <wp:anchor distT="0" distB="0" distL="114300" distR="114300" simplePos="0" relativeHeight="251663360" behindDoc="0" locked="0" layoutInCell="1" allowOverlap="1" wp14:anchorId="0B1E46FA" wp14:editId="23959663">
                <wp:simplePos x="0" y="0"/>
                <wp:positionH relativeFrom="column">
                  <wp:posOffset>521722</wp:posOffset>
                </wp:positionH>
                <wp:positionV relativeFrom="paragraph">
                  <wp:posOffset>180809</wp:posOffset>
                </wp:positionV>
                <wp:extent cx="3760967" cy="985962"/>
                <wp:effectExtent l="0" t="25400" r="24130" b="55880"/>
                <wp:wrapNone/>
                <wp:docPr id="8" name="Freihandform 8"/>
                <wp:cNvGraphicFramePr/>
                <a:graphic xmlns:a="http://schemas.openxmlformats.org/drawingml/2006/main">
                  <a:graphicData uri="http://schemas.microsoft.com/office/word/2010/wordprocessingShape">
                    <wps:wsp>
                      <wps:cNvSpPr/>
                      <wps:spPr>
                        <a:xfrm>
                          <a:off x="0" y="0"/>
                          <a:ext cx="3760967" cy="985962"/>
                        </a:xfrm>
                        <a:custGeom>
                          <a:avLst/>
                          <a:gdLst>
                            <a:gd name="connsiteX0" fmla="*/ 0 w 3760967"/>
                            <a:gd name="connsiteY0" fmla="*/ 803082 h 985962"/>
                            <a:gd name="connsiteX1" fmla="*/ 771277 w 3760967"/>
                            <a:gd name="connsiteY1" fmla="*/ 0 h 985962"/>
                            <a:gd name="connsiteX2" fmla="*/ 1319917 w 3760967"/>
                            <a:gd name="connsiteY2" fmla="*/ 970060 h 985962"/>
                            <a:gd name="connsiteX3" fmla="*/ 3641697 w 3760967"/>
                            <a:gd name="connsiteY3" fmla="*/ 985962 h 985962"/>
                            <a:gd name="connsiteX4" fmla="*/ 3760967 w 3760967"/>
                            <a:gd name="connsiteY4" fmla="*/ 882595 h 985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60967" h="985962">
                              <a:moveTo>
                                <a:pt x="0" y="803082"/>
                              </a:moveTo>
                              <a:lnTo>
                                <a:pt x="771277" y="0"/>
                              </a:lnTo>
                              <a:lnTo>
                                <a:pt x="1319917" y="970060"/>
                              </a:lnTo>
                              <a:lnTo>
                                <a:pt x="3641697" y="985962"/>
                              </a:lnTo>
                              <a:lnTo>
                                <a:pt x="3760967" y="88259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A8D003" id="Freihandform 8" o:spid="_x0000_s1026" style="position:absolute;margin-left:41.1pt;margin-top:14.25pt;width:296.15pt;height:77.6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3760967,98596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" path="m0,803082l771277,,1319917,970060,3641697,985962,3760967,882595e" filled="f" strokecolor="#1f3763 [1604]" strokeweight="1pt">
                <v:stroke joinstyle="miter"/>
                <v:path arrowok="t" o:connecttype="custom" o:connectlocs="0,803082;771277,0;1319917,970060;3641697,985962;3760967,882595" o:connectangles="0,0,0,0,0"/>
              </v:shape>
            </w:pict>
          </mc:Fallback>
        </mc:AlternateContent>
      </w:r>
    </w:p>
    <w:p w14:paraId="70036459" w14:textId="77777777" w:rsidR="00311834" w:rsidRPr="00915713" w:rsidRDefault="00311834" w:rsidP="00311834">
      <w:pPr>
        <w:widowControl w:val="0"/>
        <w:tabs>
          <w:tab w:val="left" w:pos="220"/>
          <w:tab w:val="left" w:pos="720"/>
        </w:tabs>
        <w:autoSpaceDE w:val="0"/>
        <w:autoSpaceDN w:val="0"/>
        <w:adjustRightInd w:val="0"/>
        <w:spacing w:after="533"/>
        <w:rPr>
          <w:rFonts w:cs="Calibri"/>
          <w:b/>
          <w:color w:val="000000"/>
          <w:sz w:val="32"/>
          <w:szCs w:val="32"/>
        </w:rPr>
      </w:pPr>
    </w:p>
    <w:p w14:paraId="4D2DADAE" w14:textId="77777777" w:rsidR="00311834" w:rsidRPr="00915713" w:rsidRDefault="00311834" w:rsidP="00311834">
      <w:pPr>
        <w:widowControl w:val="0"/>
        <w:tabs>
          <w:tab w:val="left" w:pos="220"/>
          <w:tab w:val="left" w:pos="720"/>
        </w:tabs>
        <w:autoSpaceDE w:val="0"/>
        <w:autoSpaceDN w:val="0"/>
        <w:adjustRightInd w:val="0"/>
        <w:spacing w:after="533"/>
        <w:rPr>
          <w:rFonts w:cs="Calibri"/>
          <w:b/>
          <w:color w:val="000000"/>
          <w:sz w:val="32"/>
          <w:szCs w:val="32"/>
        </w:rPr>
      </w:pPr>
    </w:p>
    <w:p w14:paraId="6C6CD615" w14:textId="77777777" w:rsidR="00EE2544" w:rsidRPr="00915713" w:rsidRDefault="00311834" w:rsidP="00311834">
      <w:pPr>
        <w:widowControl w:val="0"/>
        <w:tabs>
          <w:tab w:val="left" w:pos="220"/>
          <w:tab w:val="left" w:pos="720"/>
        </w:tabs>
        <w:autoSpaceDE w:val="0"/>
        <w:autoSpaceDN w:val="0"/>
        <w:adjustRightInd w:val="0"/>
        <w:spacing w:after="533"/>
        <w:rPr>
          <w:rFonts w:cs="Calibri"/>
          <w:b/>
          <w:color w:val="000000"/>
          <w:sz w:val="32"/>
          <w:szCs w:val="32"/>
        </w:rPr>
      </w:pPr>
      <w:r w:rsidRPr="00915713">
        <w:rPr>
          <w:rFonts w:cs="Calibri"/>
          <w:b/>
          <w:noProof/>
          <w:color w:val="000000"/>
          <w:sz w:val="32"/>
          <w:szCs w:val="32"/>
          <w:lang w:eastAsia="de-DE"/>
        </w:rPr>
        <mc:AlternateContent>
          <mc:Choice Requires="wps">
            <w:drawing>
              <wp:anchor distT="0" distB="0" distL="114300" distR="114300" simplePos="0" relativeHeight="251662336" behindDoc="0" locked="0" layoutInCell="1" allowOverlap="1" wp14:anchorId="3CB72094" wp14:editId="5869B055">
                <wp:simplePos x="0" y="0"/>
                <wp:positionH relativeFrom="column">
                  <wp:posOffset>4062095</wp:posOffset>
                </wp:positionH>
                <wp:positionV relativeFrom="paragraph">
                  <wp:posOffset>135890</wp:posOffset>
                </wp:positionV>
                <wp:extent cx="455930" cy="347345"/>
                <wp:effectExtent l="0" t="0" r="0" b="8255"/>
                <wp:wrapSquare wrapText="bothSides"/>
                <wp:docPr id="5" name="Textfeld 5"/>
                <wp:cNvGraphicFramePr/>
                <a:graphic xmlns:a="http://schemas.openxmlformats.org/drawingml/2006/main">
                  <a:graphicData uri="http://schemas.microsoft.com/office/word/2010/wordprocessingShape">
                    <wps:wsp>
                      <wps:cNvSpPr txBox="1"/>
                      <wps:spPr>
                        <a:xfrm>
                          <a:off x="0" y="0"/>
                          <a:ext cx="455930" cy="3473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0950DA" w14:textId="77777777" w:rsidR="00EE2544" w:rsidRDefault="00EE2544">
                            <w:r>
                              <w:t>Zeit</w:t>
                            </w:r>
                          </w:p>
                          <w:p w14:paraId="406F9EED" w14:textId="77777777" w:rsidR="00EE2544" w:rsidRDefault="00EE25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72094" id="Textfeld 5" o:spid="_x0000_s1027" type="#_x0000_t202" style="position:absolute;margin-left:319.85pt;margin-top:10.7pt;width:35.9pt;height:2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" filled="f" stroked="f">
                <v:textbox>
                  <w:txbxContent>
                    <w:p w14:paraId="400950DA" w14:textId="77777777" w:rsidR="00EE2544" w:rsidRDefault="00EE2544">
                      <w:r>
                        <w:t>Zeit</w:t>
                      </w:r>
                    </w:p>
                    <w:p w14:paraId="406F9EED" w14:textId="77777777" w:rsidR="00EE2544" w:rsidRDefault="00EE2544"/>
                  </w:txbxContent>
                </v:textbox>
                <w10:wrap type="square"/>
              </v:shape>
            </w:pict>
          </mc:Fallback>
        </mc:AlternateContent>
      </w:r>
      <w:r w:rsidRPr="00915713">
        <w:rPr>
          <w:rFonts w:cs="Calibri"/>
          <w:b/>
          <w:noProof/>
          <w:color w:val="000000"/>
          <w:sz w:val="32"/>
          <w:szCs w:val="32"/>
          <w:lang w:eastAsia="de-DE"/>
        </w:rPr>
        <mc:AlternateContent>
          <mc:Choice Requires="wps">
            <w:drawing>
              <wp:anchor distT="0" distB="0" distL="114300" distR="114300" simplePos="0" relativeHeight="251660288" behindDoc="0" locked="0" layoutInCell="1" allowOverlap="1" wp14:anchorId="699E97E0" wp14:editId="043554E7">
                <wp:simplePos x="0" y="0"/>
                <wp:positionH relativeFrom="column">
                  <wp:posOffset>521087</wp:posOffset>
                </wp:positionH>
                <wp:positionV relativeFrom="paragraph">
                  <wp:posOffset>16538</wp:posOffset>
                </wp:positionV>
                <wp:extent cx="4114800" cy="0"/>
                <wp:effectExtent l="0" t="127000" r="0" b="127000"/>
                <wp:wrapNone/>
                <wp:docPr id="3" name="Gerade Verbindung mit Pfeil 3"/>
                <wp:cNvGraphicFramePr/>
                <a:graphic xmlns:a="http://schemas.openxmlformats.org/drawingml/2006/main">
                  <a:graphicData uri="http://schemas.microsoft.com/office/word/2010/wordprocessingShape">
                    <wps:wsp>
                      <wps:cNvCnPr/>
                      <wps:spPr>
                        <a:xfrm>
                          <a:off x="0" y="0"/>
                          <a:ext cx="41148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1856C2" id="Gerade Verbindung mit Pfeil 3" o:spid="_x0000_s1026" type="#_x0000_t32" style="position:absolute;margin-left:41.05pt;margin-top:1.3pt;width:324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" strokecolor="black [3213]" strokeweight="3pt">
                <v:stroke endarrow="block" joinstyle="miter"/>
              </v:shape>
            </w:pict>
          </mc:Fallback>
        </mc:AlternateContent>
      </w:r>
    </w:p>
    <w:p w14:paraId="265DD6B8" w14:textId="77777777" w:rsidR="00EE2544" w:rsidRPr="00915713" w:rsidRDefault="00EE2544" w:rsidP="00311834">
      <w:pPr>
        <w:widowControl w:val="0"/>
        <w:tabs>
          <w:tab w:val="left" w:pos="220"/>
          <w:tab w:val="left" w:pos="720"/>
        </w:tabs>
        <w:autoSpaceDE w:val="0"/>
        <w:autoSpaceDN w:val="0"/>
        <w:adjustRightInd w:val="0"/>
        <w:spacing w:after="533"/>
        <w:rPr>
          <w:rFonts w:cs="Calibri"/>
          <w:color w:val="000000"/>
        </w:rPr>
      </w:pPr>
      <w:r w:rsidRPr="00915713">
        <w:rPr>
          <w:rFonts w:cs="Calibri"/>
          <w:color w:val="000000"/>
        </w:rPr>
        <w:t>Die Kosten steigen zunächst durch Anbahnungskosten, Vereinbarungskosten sowie Anpassungskosten/Transformationskosten.  Über die Vertragslaufzeit fallen Steuerungskosten an. Um die ausgelagerte Arbeit wieder zurückzuholen, fallen Beendigungskosten an.</w:t>
      </w:r>
    </w:p>
    <w:p w14:paraId="79032AAE" w14:textId="77777777" w:rsidR="00C67B4B" w:rsidRPr="00915713" w:rsidRDefault="00C67B4B" w:rsidP="00915713">
      <w:pPr>
        <w:widowControl w:val="0"/>
        <w:tabs>
          <w:tab w:val="left" w:pos="220"/>
          <w:tab w:val="left" w:pos="720"/>
        </w:tabs>
        <w:autoSpaceDE w:val="0"/>
        <w:autoSpaceDN w:val="0"/>
        <w:adjustRightInd w:val="0"/>
        <w:rPr>
          <w:rFonts w:cs="Calibri"/>
          <w:b/>
          <w:color w:val="000000"/>
          <w:sz w:val="32"/>
          <w:szCs w:val="32"/>
        </w:rPr>
      </w:pPr>
    </w:p>
    <w:p w14:paraId="09894D40" w14:textId="77777777" w:rsidR="00915713" w:rsidRPr="00915713" w:rsidRDefault="00915713" w:rsidP="00915713">
      <w:pPr>
        <w:widowControl w:val="0"/>
        <w:tabs>
          <w:tab w:val="left" w:pos="220"/>
          <w:tab w:val="left" w:pos="720"/>
        </w:tabs>
        <w:autoSpaceDE w:val="0"/>
        <w:autoSpaceDN w:val="0"/>
        <w:adjustRightInd w:val="0"/>
        <w:rPr>
          <w:rFonts w:cs="Calibri"/>
          <w:b/>
          <w:color w:val="000000"/>
          <w:sz w:val="32"/>
          <w:szCs w:val="32"/>
        </w:rPr>
      </w:pPr>
    </w:p>
    <w:p w14:paraId="7365436C" w14:textId="77777777" w:rsidR="00915713" w:rsidRPr="00915713" w:rsidRDefault="00915713" w:rsidP="00915713">
      <w:pPr>
        <w:widowControl w:val="0"/>
        <w:tabs>
          <w:tab w:val="left" w:pos="220"/>
          <w:tab w:val="left" w:pos="720"/>
        </w:tabs>
        <w:autoSpaceDE w:val="0"/>
        <w:autoSpaceDN w:val="0"/>
        <w:adjustRightInd w:val="0"/>
        <w:rPr>
          <w:rFonts w:cs="Calibri"/>
          <w:b/>
          <w:color w:val="000000"/>
          <w:sz w:val="32"/>
          <w:szCs w:val="32"/>
        </w:rPr>
      </w:pPr>
    </w:p>
    <w:p w14:paraId="0ED888C3" w14:textId="77777777" w:rsidR="00915713" w:rsidRPr="00915713" w:rsidRDefault="00915713" w:rsidP="00915713">
      <w:pPr>
        <w:widowControl w:val="0"/>
        <w:tabs>
          <w:tab w:val="left" w:pos="220"/>
          <w:tab w:val="left" w:pos="720"/>
        </w:tabs>
        <w:autoSpaceDE w:val="0"/>
        <w:autoSpaceDN w:val="0"/>
        <w:adjustRightInd w:val="0"/>
        <w:rPr>
          <w:rFonts w:cs="Calibri"/>
          <w:b/>
          <w:color w:val="000000"/>
          <w:sz w:val="32"/>
          <w:szCs w:val="32"/>
        </w:rPr>
      </w:pPr>
    </w:p>
    <w:p w14:paraId="24036481" w14:textId="77777777" w:rsidR="00915713" w:rsidRPr="00915713" w:rsidRDefault="00915713" w:rsidP="00915713">
      <w:pPr>
        <w:widowControl w:val="0"/>
        <w:tabs>
          <w:tab w:val="left" w:pos="220"/>
          <w:tab w:val="left" w:pos="720"/>
        </w:tabs>
        <w:autoSpaceDE w:val="0"/>
        <w:autoSpaceDN w:val="0"/>
        <w:adjustRightInd w:val="0"/>
        <w:rPr>
          <w:rFonts w:cs="Calibri"/>
          <w:b/>
          <w:color w:val="000000"/>
          <w:sz w:val="32"/>
          <w:szCs w:val="32"/>
        </w:rPr>
      </w:pPr>
    </w:p>
    <w:p w14:paraId="31335D2A" w14:textId="77777777" w:rsidR="00915713" w:rsidRPr="00915713" w:rsidRDefault="00915713" w:rsidP="00915713">
      <w:pPr>
        <w:widowControl w:val="0"/>
        <w:tabs>
          <w:tab w:val="left" w:pos="220"/>
          <w:tab w:val="left" w:pos="720"/>
        </w:tabs>
        <w:autoSpaceDE w:val="0"/>
        <w:autoSpaceDN w:val="0"/>
        <w:adjustRightInd w:val="0"/>
        <w:rPr>
          <w:rFonts w:cs="Calibri"/>
          <w:b/>
          <w:color w:val="000000"/>
          <w:sz w:val="32"/>
          <w:szCs w:val="32"/>
        </w:rPr>
      </w:pPr>
    </w:p>
    <w:p w14:paraId="1A89E5DB" w14:textId="77777777" w:rsidR="00915713" w:rsidRPr="00915713" w:rsidRDefault="00915713" w:rsidP="00915713">
      <w:pPr>
        <w:widowControl w:val="0"/>
        <w:tabs>
          <w:tab w:val="left" w:pos="220"/>
          <w:tab w:val="left" w:pos="720"/>
        </w:tabs>
        <w:autoSpaceDE w:val="0"/>
        <w:autoSpaceDN w:val="0"/>
        <w:adjustRightInd w:val="0"/>
        <w:rPr>
          <w:rFonts w:cs="Calibri"/>
          <w:b/>
          <w:color w:val="000000"/>
          <w:sz w:val="32"/>
          <w:szCs w:val="32"/>
        </w:rPr>
      </w:pPr>
    </w:p>
    <w:p w14:paraId="3743D4FB" w14:textId="77777777" w:rsidR="00915713" w:rsidRPr="00915713" w:rsidRDefault="00915713" w:rsidP="00915713">
      <w:pPr>
        <w:widowControl w:val="0"/>
        <w:tabs>
          <w:tab w:val="left" w:pos="220"/>
          <w:tab w:val="left" w:pos="720"/>
        </w:tabs>
        <w:autoSpaceDE w:val="0"/>
        <w:autoSpaceDN w:val="0"/>
        <w:adjustRightInd w:val="0"/>
        <w:rPr>
          <w:rFonts w:cs="Calibri"/>
          <w:b/>
          <w:color w:val="000000"/>
          <w:sz w:val="32"/>
          <w:szCs w:val="32"/>
        </w:rPr>
      </w:pPr>
    </w:p>
    <w:p w14:paraId="404E7388" w14:textId="77777777" w:rsidR="00915713" w:rsidRPr="00915713" w:rsidRDefault="00915713" w:rsidP="00915713">
      <w:pPr>
        <w:widowControl w:val="0"/>
        <w:tabs>
          <w:tab w:val="left" w:pos="220"/>
          <w:tab w:val="left" w:pos="720"/>
        </w:tabs>
        <w:autoSpaceDE w:val="0"/>
        <w:autoSpaceDN w:val="0"/>
        <w:adjustRightInd w:val="0"/>
        <w:rPr>
          <w:rFonts w:cs="Calibri"/>
          <w:b/>
          <w:color w:val="000000"/>
          <w:sz w:val="32"/>
          <w:szCs w:val="32"/>
        </w:rPr>
      </w:pPr>
    </w:p>
    <w:p w14:paraId="1CB2F3C9" w14:textId="77777777" w:rsidR="00915713" w:rsidRPr="00915713" w:rsidRDefault="00915713" w:rsidP="00915713">
      <w:pPr>
        <w:widowControl w:val="0"/>
        <w:tabs>
          <w:tab w:val="left" w:pos="220"/>
          <w:tab w:val="left" w:pos="720"/>
        </w:tabs>
        <w:autoSpaceDE w:val="0"/>
        <w:autoSpaceDN w:val="0"/>
        <w:adjustRightInd w:val="0"/>
        <w:rPr>
          <w:rFonts w:cs="Calibri"/>
          <w:b/>
          <w:color w:val="000000"/>
          <w:sz w:val="32"/>
          <w:szCs w:val="32"/>
        </w:rPr>
      </w:pPr>
    </w:p>
    <w:p w14:paraId="183F3585" w14:textId="77777777" w:rsidR="00915713" w:rsidRPr="00915713" w:rsidRDefault="00915713" w:rsidP="00915713">
      <w:pPr>
        <w:widowControl w:val="0"/>
        <w:tabs>
          <w:tab w:val="left" w:pos="220"/>
          <w:tab w:val="left" w:pos="720"/>
        </w:tabs>
        <w:autoSpaceDE w:val="0"/>
        <w:autoSpaceDN w:val="0"/>
        <w:adjustRightInd w:val="0"/>
        <w:rPr>
          <w:rFonts w:cs="Calibri"/>
          <w:b/>
          <w:color w:val="000000"/>
          <w:sz w:val="32"/>
          <w:szCs w:val="32"/>
        </w:rPr>
      </w:pPr>
    </w:p>
    <w:p w14:paraId="4BF4FE71" w14:textId="77777777" w:rsidR="00915713" w:rsidRPr="00915713" w:rsidRDefault="00915713" w:rsidP="00915713">
      <w:pPr>
        <w:widowControl w:val="0"/>
        <w:tabs>
          <w:tab w:val="left" w:pos="220"/>
          <w:tab w:val="left" w:pos="720"/>
        </w:tabs>
        <w:autoSpaceDE w:val="0"/>
        <w:autoSpaceDN w:val="0"/>
        <w:adjustRightInd w:val="0"/>
        <w:rPr>
          <w:rFonts w:cs="Calibri"/>
          <w:b/>
          <w:color w:val="000000"/>
          <w:sz w:val="32"/>
          <w:szCs w:val="32"/>
        </w:rPr>
      </w:pPr>
    </w:p>
    <w:p w14:paraId="10D207B3" w14:textId="77777777" w:rsidR="00915713" w:rsidRPr="00915713" w:rsidRDefault="00915713" w:rsidP="00915713">
      <w:pPr>
        <w:widowControl w:val="0"/>
        <w:tabs>
          <w:tab w:val="left" w:pos="220"/>
          <w:tab w:val="left" w:pos="720"/>
        </w:tabs>
        <w:autoSpaceDE w:val="0"/>
        <w:autoSpaceDN w:val="0"/>
        <w:adjustRightInd w:val="0"/>
        <w:rPr>
          <w:rFonts w:cs="Calibri"/>
          <w:b/>
          <w:color w:val="000000"/>
          <w:sz w:val="32"/>
          <w:szCs w:val="32"/>
        </w:rPr>
      </w:pPr>
    </w:p>
    <w:p w14:paraId="647E1EEA" w14:textId="77777777" w:rsidR="00C52B00" w:rsidRPr="00915713" w:rsidRDefault="00C52B00" w:rsidP="00311834">
      <w:pPr>
        <w:widowControl w:val="0"/>
        <w:numPr>
          <w:ilvl w:val="0"/>
          <w:numId w:val="1"/>
        </w:numPr>
        <w:tabs>
          <w:tab w:val="left" w:pos="220"/>
          <w:tab w:val="left" w:pos="720"/>
        </w:tabs>
        <w:autoSpaceDE w:val="0"/>
        <w:autoSpaceDN w:val="0"/>
        <w:adjustRightInd w:val="0"/>
        <w:spacing w:after="533"/>
        <w:ind w:hanging="720"/>
        <w:rPr>
          <w:rFonts w:cs="Calibri"/>
          <w:b/>
          <w:color w:val="000000"/>
          <w:sz w:val="32"/>
          <w:szCs w:val="32"/>
        </w:rPr>
      </w:pPr>
      <w:r w:rsidRPr="00915713">
        <w:rPr>
          <w:rFonts w:cs="Calibri"/>
          <w:b/>
          <w:color w:val="000000"/>
          <w:sz w:val="32"/>
          <w:szCs w:val="32"/>
        </w:rPr>
        <w:t xml:space="preserve">Diskutieren das Pro- und Kontra für Outsourcing. </w:t>
      </w:r>
      <w:r w:rsidRPr="00915713">
        <w:rPr>
          <w:rFonts w:ascii="MS Mincho" w:eastAsia="MS Mincho" w:hAnsi="MS Mincho" w:cs="MS Mincho"/>
          <w:b/>
          <w:color w:val="000000"/>
          <w:sz w:val="32"/>
          <w:szCs w:val="32"/>
        </w:rPr>
        <w:t> </w:t>
      </w:r>
    </w:p>
    <w:tbl>
      <w:tblPr>
        <w:tblStyle w:val="Tabellenraster"/>
        <w:tblW w:w="0" w:type="auto"/>
        <w:tblLook w:val="04A0" w:firstRow="1" w:lastRow="0" w:firstColumn="1" w:lastColumn="0" w:noHBand="0" w:noVBand="1"/>
      </w:tblPr>
      <w:tblGrid>
        <w:gridCol w:w="4698"/>
        <w:gridCol w:w="4698"/>
      </w:tblGrid>
      <w:tr w:rsidR="00C67B4B" w:rsidRPr="00915713" w14:paraId="11FF6F6B" w14:textId="77777777" w:rsidTr="00C67B4B">
        <w:tc>
          <w:tcPr>
            <w:tcW w:w="4698" w:type="dxa"/>
          </w:tcPr>
          <w:p w14:paraId="5574DC63" w14:textId="77777777" w:rsidR="00C67B4B" w:rsidRPr="00915713" w:rsidRDefault="00C67B4B" w:rsidP="00311834">
            <w:pPr>
              <w:widowControl w:val="0"/>
              <w:tabs>
                <w:tab w:val="left" w:pos="220"/>
                <w:tab w:val="left" w:pos="720"/>
              </w:tabs>
              <w:autoSpaceDE w:val="0"/>
              <w:autoSpaceDN w:val="0"/>
              <w:adjustRightInd w:val="0"/>
              <w:spacing w:after="533"/>
              <w:jc w:val="center"/>
              <w:rPr>
                <w:rFonts w:cs="Calibri"/>
                <w:b/>
                <w:color w:val="000000"/>
                <w:sz w:val="32"/>
                <w:szCs w:val="32"/>
              </w:rPr>
            </w:pPr>
            <w:r w:rsidRPr="00915713">
              <w:rPr>
                <w:rFonts w:cs="Calibri"/>
                <w:b/>
                <w:color w:val="000000"/>
                <w:sz w:val="32"/>
                <w:szCs w:val="32"/>
              </w:rPr>
              <w:t>Pro</w:t>
            </w:r>
          </w:p>
        </w:tc>
        <w:tc>
          <w:tcPr>
            <w:tcW w:w="4698" w:type="dxa"/>
          </w:tcPr>
          <w:p w14:paraId="7F379296" w14:textId="77777777" w:rsidR="00C67B4B" w:rsidRPr="00915713" w:rsidRDefault="00C67B4B" w:rsidP="00311834">
            <w:pPr>
              <w:widowControl w:val="0"/>
              <w:tabs>
                <w:tab w:val="left" w:pos="220"/>
                <w:tab w:val="left" w:pos="720"/>
              </w:tabs>
              <w:autoSpaceDE w:val="0"/>
              <w:autoSpaceDN w:val="0"/>
              <w:adjustRightInd w:val="0"/>
              <w:spacing w:after="533"/>
              <w:jc w:val="center"/>
              <w:rPr>
                <w:rFonts w:cs="Calibri"/>
                <w:b/>
                <w:color w:val="000000"/>
                <w:sz w:val="32"/>
                <w:szCs w:val="32"/>
              </w:rPr>
            </w:pPr>
            <w:r w:rsidRPr="00915713">
              <w:rPr>
                <w:rFonts w:cs="Calibri"/>
                <w:b/>
                <w:color w:val="000000"/>
                <w:sz w:val="32"/>
                <w:szCs w:val="32"/>
              </w:rPr>
              <w:t>Contra</w:t>
            </w:r>
          </w:p>
        </w:tc>
      </w:tr>
      <w:tr w:rsidR="00C67B4B" w:rsidRPr="00915713" w14:paraId="4CAAEA91" w14:textId="77777777" w:rsidTr="00C67B4B">
        <w:trPr>
          <w:trHeight w:val="4540"/>
        </w:trPr>
        <w:tc>
          <w:tcPr>
            <w:tcW w:w="4698" w:type="dxa"/>
          </w:tcPr>
          <w:p w14:paraId="0F621725" w14:textId="77777777" w:rsidR="00C67B4B" w:rsidRPr="00915713" w:rsidRDefault="00C67B4B" w:rsidP="00311834">
            <w:pPr>
              <w:pStyle w:val="Listenabsatz"/>
              <w:widowControl w:val="0"/>
              <w:numPr>
                <w:ilvl w:val="0"/>
                <w:numId w:val="6"/>
              </w:numPr>
              <w:tabs>
                <w:tab w:val="left" w:pos="220"/>
                <w:tab w:val="left" w:pos="720"/>
              </w:tabs>
              <w:autoSpaceDE w:val="0"/>
              <w:autoSpaceDN w:val="0"/>
              <w:adjustRightInd w:val="0"/>
              <w:spacing w:after="533"/>
              <w:rPr>
                <w:rFonts w:cs="Calibri"/>
                <w:color w:val="000000"/>
              </w:rPr>
            </w:pPr>
            <w:r w:rsidRPr="00915713">
              <w:rPr>
                <w:rFonts w:cs="Calibri"/>
                <w:color w:val="000000"/>
              </w:rPr>
              <w:t>Kostenreduzierung</w:t>
            </w:r>
          </w:p>
          <w:p w14:paraId="411E8D8E" w14:textId="77777777" w:rsidR="00C67B4B" w:rsidRPr="00915713" w:rsidRDefault="00C67B4B" w:rsidP="00311834">
            <w:pPr>
              <w:pStyle w:val="Listenabsatz"/>
              <w:widowControl w:val="0"/>
              <w:numPr>
                <w:ilvl w:val="0"/>
                <w:numId w:val="6"/>
              </w:numPr>
              <w:tabs>
                <w:tab w:val="left" w:pos="220"/>
                <w:tab w:val="left" w:pos="720"/>
              </w:tabs>
              <w:autoSpaceDE w:val="0"/>
              <w:autoSpaceDN w:val="0"/>
              <w:adjustRightInd w:val="0"/>
              <w:spacing w:after="533"/>
              <w:rPr>
                <w:rFonts w:cs="Calibri"/>
                <w:color w:val="000000"/>
              </w:rPr>
            </w:pPr>
            <w:r w:rsidRPr="00915713">
              <w:rPr>
                <w:rFonts w:cs="Calibri"/>
                <w:color w:val="000000"/>
              </w:rPr>
              <w:t>Fixkostenumwandlung</w:t>
            </w:r>
          </w:p>
          <w:p w14:paraId="4C295362" w14:textId="77777777" w:rsidR="00C67B4B" w:rsidRPr="00915713" w:rsidRDefault="00C67B4B" w:rsidP="00311834">
            <w:pPr>
              <w:pStyle w:val="Listenabsatz"/>
              <w:widowControl w:val="0"/>
              <w:numPr>
                <w:ilvl w:val="0"/>
                <w:numId w:val="6"/>
              </w:numPr>
              <w:tabs>
                <w:tab w:val="left" w:pos="220"/>
                <w:tab w:val="left" w:pos="720"/>
              </w:tabs>
              <w:autoSpaceDE w:val="0"/>
              <w:autoSpaceDN w:val="0"/>
              <w:adjustRightInd w:val="0"/>
              <w:spacing w:after="533"/>
              <w:rPr>
                <w:rFonts w:cs="Calibri"/>
                <w:color w:val="000000"/>
              </w:rPr>
            </w:pPr>
            <w:r w:rsidRPr="00915713">
              <w:rPr>
                <w:rFonts w:cs="Calibri"/>
                <w:color w:val="000000"/>
              </w:rPr>
              <w:t>Liquiditätseffekt</w:t>
            </w:r>
          </w:p>
          <w:p w14:paraId="6870A56D" w14:textId="77777777" w:rsidR="00C67B4B" w:rsidRPr="00915713" w:rsidRDefault="00C67B4B" w:rsidP="00311834">
            <w:pPr>
              <w:pStyle w:val="Listenabsatz"/>
              <w:widowControl w:val="0"/>
              <w:numPr>
                <w:ilvl w:val="0"/>
                <w:numId w:val="6"/>
              </w:numPr>
              <w:tabs>
                <w:tab w:val="left" w:pos="220"/>
                <w:tab w:val="left" w:pos="720"/>
              </w:tabs>
              <w:autoSpaceDE w:val="0"/>
              <w:autoSpaceDN w:val="0"/>
              <w:adjustRightInd w:val="0"/>
              <w:spacing w:after="533"/>
              <w:rPr>
                <w:rFonts w:cs="Calibri"/>
                <w:color w:val="000000"/>
              </w:rPr>
            </w:pPr>
            <w:r w:rsidRPr="00915713">
              <w:rPr>
                <w:rFonts w:cs="Calibri"/>
                <w:color w:val="000000"/>
              </w:rPr>
              <w:t>Personalproblemreduzierung</w:t>
            </w:r>
          </w:p>
          <w:p w14:paraId="448723BC" w14:textId="77777777" w:rsidR="00C67B4B" w:rsidRPr="00915713" w:rsidRDefault="00C67B4B" w:rsidP="00311834">
            <w:pPr>
              <w:pStyle w:val="Listenabsatz"/>
              <w:widowControl w:val="0"/>
              <w:numPr>
                <w:ilvl w:val="0"/>
                <w:numId w:val="6"/>
              </w:numPr>
              <w:tabs>
                <w:tab w:val="left" w:pos="220"/>
                <w:tab w:val="left" w:pos="720"/>
              </w:tabs>
              <w:autoSpaceDE w:val="0"/>
              <w:autoSpaceDN w:val="0"/>
              <w:adjustRightInd w:val="0"/>
              <w:spacing w:after="533"/>
              <w:rPr>
                <w:rFonts w:cs="Calibri"/>
                <w:color w:val="000000"/>
              </w:rPr>
            </w:pPr>
            <w:r w:rsidRPr="00915713">
              <w:rPr>
                <w:rFonts w:cs="Calibri"/>
                <w:color w:val="000000"/>
              </w:rPr>
              <w:t>Geschäftsprozessoptimierung</w:t>
            </w:r>
          </w:p>
          <w:p w14:paraId="0F72B4AC" w14:textId="77777777" w:rsidR="00C67B4B" w:rsidRPr="00915713" w:rsidRDefault="00C67B4B" w:rsidP="00311834">
            <w:pPr>
              <w:pStyle w:val="Listenabsatz"/>
              <w:widowControl w:val="0"/>
              <w:numPr>
                <w:ilvl w:val="0"/>
                <w:numId w:val="6"/>
              </w:numPr>
              <w:tabs>
                <w:tab w:val="left" w:pos="220"/>
                <w:tab w:val="left" w:pos="720"/>
              </w:tabs>
              <w:autoSpaceDE w:val="0"/>
              <w:autoSpaceDN w:val="0"/>
              <w:adjustRightInd w:val="0"/>
              <w:spacing w:after="533"/>
              <w:rPr>
                <w:rFonts w:cs="Calibri"/>
                <w:color w:val="000000"/>
              </w:rPr>
            </w:pPr>
            <w:r w:rsidRPr="00915713">
              <w:rPr>
                <w:rFonts w:cs="Calibri"/>
                <w:color w:val="000000"/>
              </w:rPr>
              <w:t xml:space="preserve">Große Professionalität des </w:t>
            </w:r>
            <w:proofErr w:type="spellStart"/>
            <w:r w:rsidRPr="00915713">
              <w:rPr>
                <w:rFonts w:cs="Calibri"/>
                <w:color w:val="000000"/>
              </w:rPr>
              <w:t>Outsourcers</w:t>
            </w:r>
            <w:proofErr w:type="spellEnd"/>
          </w:p>
          <w:p w14:paraId="3E89E800" w14:textId="77777777" w:rsidR="00C67B4B" w:rsidRPr="00915713" w:rsidRDefault="00C67B4B" w:rsidP="00311834">
            <w:pPr>
              <w:pStyle w:val="Listenabsatz"/>
              <w:widowControl w:val="0"/>
              <w:numPr>
                <w:ilvl w:val="0"/>
                <w:numId w:val="6"/>
              </w:numPr>
              <w:tabs>
                <w:tab w:val="left" w:pos="220"/>
                <w:tab w:val="left" w:pos="720"/>
              </w:tabs>
              <w:autoSpaceDE w:val="0"/>
              <w:autoSpaceDN w:val="0"/>
              <w:adjustRightInd w:val="0"/>
              <w:spacing w:after="533"/>
              <w:rPr>
                <w:rFonts w:cs="Calibri"/>
                <w:color w:val="000000"/>
              </w:rPr>
            </w:pPr>
            <w:r w:rsidRPr="00915713">
              <w:rPr>
                <w:rFonts w:cs="Calibri"/>
                <w:color w:val="000000"/>
              </w:rPr>
              <w:t>Stabiler Service durch Personalunabhängigkeit</w:t>
            </w:r>
          </w:p>
          <w:p w14:paraId="4B9626B5" w14:textId="77777777" w:rsidR="00C67B4B" w:rsidRPr="00915713" w:rsidRDefault="00C67B4B" w:rsidP="00311834">
            <w:pPr>
              <w:pStyle w:val="Listenabsatz"/>
              <w:widowControl w:val="0"/>
              <w:numPr>
                <w:ilvl w:val="0"/>
                <w:numId w:val="6"/>
              </w:numPr>
              <w:tabs>
                <w:tab w:val="left" w:pos="220"/>
                <w:tab w:val="left" w:pos="720"/>
              </w:tabs>
              <w:autoSpaceDE w:val="0"/>
              <w:autoSpaceDN w:val="0"/>
              <w:adjustRightInd w:val="0"/>
              <w:spacing w:after="533"/>
              <w:rPr>
                <w:rFonts w:cs="Calibri"/>
                <w:color w:val="000000"/>
              </w:rPr>
            </w:pPr>
            <w:r w:rsidRPr="00915713">
              <w:rPr>
                <w:rFonts w:cs="Calibri"/>
                <w:color w:val="000000"/>
              </w:rPr>
              <w:t>Vertraglich vereinbarte Qualitätsverbesserung</w:t>
            </w:r>
          </w:p>
          <w:p w14:paraId="5A57DE5F" w14:textId="77777777" w:rsidR="00C67B4B" w:rsidRPr="00915713" w:rsidRDefault="00C67B4B" w:rsidP="00311834">
            <w:pPr>
              <w:pStyle w:val="Listenabsatz"/>
              <w:widowControl w:val="0"/>
              <w:numPr>
                <w:ilvl w:val="0"/>
                <w:numId w:val="6"/>
              </w:numPr>
              <w:tabs>
                <w:tab w:val="left" w:pos="220"/>
                <w:tab w:val="left" w:pos="720"/>
              </w:tabs>
              <w:autoSpaceDE w:val="0"/>
              <w:autoSpaceDN w:val="0"/>
              <w:adjustRightInd w:val="0"/>
              <w:spacing w:after="533"/>
              <w:rPr>
                <w:rFonts w:cs="Calibri"/>
                <w:color w:val="000000"/>
              </w:rPr>
            </w:pPr>
            <w:r w:rsidRPr="00915713">
              <w:rPr>
                <w:rFonts w:cs="Calibri"/>
                <w:color w:val="000000"/>
              </w:rPr>
              <w:t>Verfügbarkeitssteigerung</w:t>
            </w:r>
          </w:p>
          <w:p w14:paraId="77FABC93" w14:textId="77777777" w:rsidR="00C67B4B" w:rsidRPr="00915713" w:rsidRDefault="00C67B4B" w:rsidP="00311834">
            <w:pPr>
              <w:pStyle w:val="Listenabsatz"/>
              <w:widowControl w:val="0"/>
              <w:tabs>
                <w:tab w:val="left" w:pos="220"/>
                <w:tab w:val="left" w:pos="720"/>
              </w:tabs>
              <w:autoSpaceDE w:val="0"/>
              <w:autoSpaceDN w:val="0"/>
              <w:adjustRightInd w:val="0"/>
              <w:spacing w:after="533"/>
              <w:rPr>
                <w:rFonts w:cs="Calibri"/>
                <w:color w:val="000000"/>
              </w:rPr>
            </w:pPr>
          </w:p>
        </w:tc>
        <w:tc>
          <w:tcPr>
            <w:tcW w:w="4698" w:type="dxa"/>
          </w:tcPr>
          <w:p w14:paraId="692139FA" w14:textId="77777777" w:rsidR="00C67B4B" w:rsidRPr="00915713" w:rsidRDefault="00C67B4B" w:rsidP="00311834">
            <w:pPr>
              <w:pStyle w:val="Listenabsatz"/>
              <w:widowControl w:val="0"/>
              <w:numPr>
                <w:ilvl w:val="0"/>
                <w:numId w:val="6"/>
              </w:numPr>
              <w:tabs>
                <w:tab w:val="left" w:pos="220"/>
                <w:tab w:val="left" w:pos="720"/>
              </w:tabs>
              <w:autoSpaceDE w:val="0"/>
              <w:autoSpaceDN w:val="0"/>
              <w:adjustRightInd w:val="0"/>
              <w:spacing w:after="533"/>
              <w:rPr>
                <w:rFonts w:cs="Calibri"/>
                <w:color w:val="000000"/>
              </w:rPr>
            </w:pPr>
            <w:r w:rsidRPr="00915713">
              <w:rPr>
                <w:rFonts w:cs="Calibri"/>
                <w:color w:val="000000"/>
              </w:rPr>
              <w:t xml:space="preserve">Kostenerhöhung durch Transaktions- und </w:t>
            </w:r>
            <w:proofErr w:type="spellStart"/>
            <w:r w:rsidRPr="00915713">
              <w:rPr>
                <w:rFonts w:cs="Calibri"/>
                <w:color w:val="000000"/>
              </w:rPr>
              <w:t>Remanenzkosten</w:t>
            </w:r>
            <w:proofErr w:type="spellEnd"/>
          </w:p>
          <w:p w14:paraId="3ABA1F49" w14:textId="77777777" w:rsidR="00C67B4B" w:rsidRPr="00915713" w:rsidRDefault="00C67B4B" w:rsidP="00311834">
            <w:pPr>
              <w:pStyle w:val="Listenabsatz"/>
              <w:widowControl w:val="0"/>
              <w:numPr>
                <w:ilvl w:val="0"/>
                <w:numId w:val="6"/>
              </w:numPr>
              <w:tabs>
                <w:tab w:val="left" w:pos="220"/>
                <w:tab w:val="left" w:pos="720"/>
              </w:tabs>
              <w:autoSpaceDE w:val="0"/>
              <w:autoSpaceDN w:val="0"/>
              <w:adjustRightInd w:val="0"/>
              <w:spacing w:after="533"/>
              <w:rPr>
                <w:rFonts w:cs="Calibri"/>
                <w:color w:val="000000"/>
              </w:rPr>
            </w:pPr>
            <w:r w:rsidRPr="00915713">
              <w:rPr>
                <w:rFonts w:cs="Calibri"/>
                <w:color w:val="000000"/>
              </w:rPr>
              <w:t>Kostensteigerung nach einigen Jahren Abhängigkeit</w:t>
            </w:r>
          </w:p>
          <w:p w14:paraId="114F09D7" w14:textId="77777777" w:rsidR="00C67B4B" w:rsidRPr="00915713" w:rsidRDefault="00C67B4B" w:rsidP="00311834">
            <w:pPr>
              <w:pStyle w:val="Listenabsatz"/>
              <w:widowControl w:val="0"/>
              <w:numPr>
                <w:ilvl w:val="0"/>
                <w:numId w:val="6"/>
              </w:numPr>
              <w:tabs>
                <w:tab w:val="left" w:pos="220"/>
                <w:tab w:val="left" w:pos="720"/>
              </w:tabs>
              <w:autoSpaceDE w:val="0"/>
              <w:autoSpaceDN w:val="0"/>
              <w:adjustRightInd w:val="0"/>
              <w:spacing w:after="533"/>
              <w:rPr>
                <w:rFonts w:cs="Calibri"/>
                <w:color w:val="000000"/>
              </w:rPr>
            </w:pPr>
            <w:r w:rsidRPr="00915713">
              <w:rPr>
                <w:rFonts w:cs="Calibri"/>
                <w:color w:val="000000"/>
              </w:rPr>
              <w:t xml:space="preserve">Abhängigkeit vom </w:t>
            </w:r>
            <w:proofErr w:type="spellStart"/>
            <w:r w:rsidRPr="00915713">
              <w:rPr>
                <w:rFonts w:cs="Calibri"/>
                <w:color w:val="000000"/>
              </w:rPr>
              <w:t>Outsourcer</w:t>
            </w:r>
            <w:proofErr w:type="spellEnd"/>
          </w:p>
          <w:p w14:paraId="20393A2D" w14:textId="77777777" w:rsidR="00C67B4B" w:rsidRPr="00915713" w:rsidRDefault="00C67B4B" w:rsidP="00311834">
            <w:pPr>
              <w:pStyle w:val="Listenabsatz"/>
              <w:widowControl w:val="0"/>
              <w:numPr>
                <w:ilvl w:val="0"/>
                <w:numId w:val="6"/>
              </w:numPr>
              <w:tabs>
                <w:tab w:val="left" w:pos="220"/>
                <w:tab w:val="left" w:pos="720"/>
              </w:tabs>
              <w:autoSpaceDE w:val="0"/>
              <w:autoSpaceDN w:val="0"/>
              <w:adjustRightInd w:val="0"/>
              <w:spacing w:after="533"/>
              <w:rPr>
                <w:rFonts w:cs="Calibri"/>
                <w:color w:val="000000"/>
              </w:rPr>
            </w:pPr>
            <w:r w:rsidRPr="00915713">
              <w:rPr>
                <w:rFonts w:cs="Calibri"/>
                <w:color w:val="000000"/>
              </w:rPr>
              <w:t>Schnittstellen durch Trennung von Geschäftsprozessen</w:t>
            </w:r>
          </w:p>
          <w:p w14:paraId="4E79853F" w14:textId="77777777" w:rsidR="00C67B4B" w:rsidRPr="00915713" w:rsidRDefault="00C67B4B" w:rsidP="00311834">
            <w:pPr>
              <w:pStyle w:val="Listenabsatz"/>
              <w:widowControl w:val="0"/>
              <w:numPr>
                <w:ilvl w:val="0"/>
                <w:numId w:val="6"/>
              </w:numPr>
              <w:tabs>
                <w:tab w:val="left" w:pos="220"/>
                <w:tab w:val="left" w:pos="720"/>
              </w:tabs>
              <w:autoSpaceDE w:val="0"/>
              <w:autoSpaceDN w:val="0"/>
              <w:adjustRightInd w:val="0"/>
              <w:spacing w:after="533"/>
              <w:rPr>
                <w:rFonts w:cs="Calibri"/>
                <w:color w:val="000000"/>
              </w:rPr>
            </w:pPr>
            <w:r w:rsidRPr="00915713">
              <w:rPr>
                <w:rFonts w:cs="Calibri"/>
                <w:color w:val="000000"/>
              </w:rPr>
              <w:t>Personalprobleme (Wiederstand)</w:t>
            </w:r>
          </w:p>
          <w:p w14:paraId="26F9A4DE" w14:textId="77777777" w:rsidR="00C67B4B" w:rsidRPr="00915713" w:rsidRDefault="00C67B4B" w:rsidP="00311834">
            <w:pPr>
              <w:pStyle w:val="Listenabsatz"/>
              <w:widowControl w:val="0"/>
              <w:numPr>
                <w:ilvl w:val="0"/>
                <w:numId w:val="6"/>
              </w:numPr>
              <w:tabs>
                <w:tab w:val="left" w:pos="220"/>
                <w:tab w:val="left" w:pos="720"/>
              </w:tabs>
              <w:autoSpaceDE w:val="0"/>
              <w:autoSpaceDN w:val="0"/>
              <w:adjustRightInd w:val="0"/>
              <w:spacing w:after="533"/>
              <w:rPr>
                <w:rFonts w:cs="Calibri"/>
                <w:color w:val="000000"/>
              </w:rPr>
            </w:pPr>
            <w:r w:rsidRPr="00915713">
              <w:rPr>
                <w:rFonts w:cs="Calibri"/>
                <w:color w:val="000000"/>
              </w:rPr>
              <w:t xml:space="preserve">Mangelnde Leistung </w:t>
            </w:r>
          </w:p>
          <w:p w14:paraId="5236B077" w14:textId="77777777" w:rsidR="00C67B4B" w:rsidRPr="00915713" w:rsidRDefault="00C67B4B" w:rsidP="00311834">
            <w:pPr>
              <w:pStyle w:val="Listenabsatz"/>
              <w:widowControl w:val="0"/>
              <w:numPr>
                <w:ilvl w:val="0"/>
                <w:numId w:val="6"/>
              </w:numPr>
              <w:tabs>
                <w:tab w:val="left" w:pos="220"/>
                <w:tab w:val="left" w:pos="720"/>
              </w:tabs>
              <w:autoSpaceDE w:val="0"/>
              <w:autoSpaceDN w:val="0"/>
              <w:adjustRightInd w:val="0"/>
              <w:spacing w:after="533"/>
              <w:rPr>
                <w:rFonts w:cs="Calibri"/>
                <w:color w:val="000000"/>
              </w:rPr>
            </w:pPr>
            <w:r w:rsidRPr="00915713">
              <w:rPr>
                <w:rFonts w:cs="Calibri"/>
                <w:color w:val="000000"/>
              </w:rPr>
              <w:t>Abnahme des eigenen DV-</w:t>
            </w:r>
            <w:proofErr w:type="spellStart"/>
            <w:r w:rsidRPr="00915713">
              <w:rPr>
                <w:rFonts w:cs="Calibri"/>
                <w:color w:val="000000"/>
              </w:rPr>
              <w:t>Know-Hows</w:t>
            </w:r>
            <w:proofErr w:type="spellEnd"/>
          </w:p>
          <w:p w14:paraId="171C9A94" w14:textId="77777777" w:rsidR="00C67B4B" w:rsidRPr="00915713" w:rsidRDefault="00C67B4B" w:rsidP="00311834">
            <w:pPr>
              <w:pStyle w:val="Listenabsatz"/>
              <w:widowControl w:val="0"/>
              <w:numPr>
                <w:ilvl w:val="0"/>
                <w:numId w:val="6"/>
              </w:numPr>
              <w:tabs>
                <w:tab w:val="left" w:pos="220"/>
                <w:tab w:val="left" w:pos="720"/>
              </w:tabs>
              <w:autoSpaceDE w:val="0"/>
              <w:autoSpaceDN w:val="0"/>
              <w:adjustRightInd w:val="0"/>
              <w:spacing w:after="533"/>
              <w:rPr>
                <w:rFonts w:cs="Calibri"/>
                <w:color w:val="000000"/>
              </w:rPr>
            </w:pPr>
            <w:r w:rsidRPr="00915713">
              <w:rPr>
                <w:rFonts w:cs="Calibri"/>
                <w:color w:val="000000"/>
              </w:rPr>
              <w:t>Qualitätsverschlechterung</w:t>
            </w:r>
          </w:p>
          <w:p w14:paraId="3F62CEF9" w14:textId="77777777" w:rsidR="00C67B4B" w:rsidRPr="00915713" w:rsidRDefault="00C67B4B" w:rsidP="00311834">
            <w:pPr>
              <w:pStyle w:val="Listenabsatz"/>
              <w:widowControl w:val="0"/>
              <w:numPr>
                <w:ilvl w:val="0"/>
                <w:numId w:val="6"/>
              </w:numPr>
              <w:tabs>
                <w:tab w:val="left" w:pos="220"/>
                <w:tab w:val="left" w:pos="720"/>
              </w:tabs>
              <w:autoSpaceDE w:val="0"/>
              <w:autoSpaceDN w:val="0"/>
              <w:adjustRightInd w:val="0"/>
              <w:spacing w:after="533"/>
              <w:rPr>
                <w:rFonts w:cs="Calibri"/>
                <w:color w:val="000000"/>
              </w:rPr>
            </w:pPr>
            <w:r w:rsidRPr="00915713">
              <w:rPr>
                <w:rFonts w:cs="Calibri"/>
                <w:color w:val="000000"/>
              </w:rPr>
              <w:t>Hoher Koordinationsaufwand</w:t>
            </w:r>
          </w:p>
        </w:tc>
      </w:tr>
    </w:tbl>
    <w:p w14:paraId="53F59AC9" w14:textId="77777777" w:rsidR="00C67B4B" w:rsidRPr="00915713" w:rsidRDefault="00C67B4B" w:rsidP="00311834">
      <w:pPr>
        <w:widowControl w:val="0"/>
        <w:tabs>
          <w:tab w:val="left" w:pos="220"/>
          <w:tab w:val="left" w:pos="720"/>
        </w:tabs>
        <w:autoSpaceDE w:val="0"/>
        <w:autoSpaceDN w:val="0"/>
        <w:adjustRightInd w:val="0"/>
        <w:spacing w:after="533"/>
        <w:rPr>
          <w:rFonts w:cs="Calibri"/>
          <w:b/>
          <w:color w:val="000000"/>
          <w:sz w:val="32"/>
          <w:szCs w:val="32"/>
        </w:rPr>
      </w:pPr>
    </w:p>
    <w:p w14:paraId="103FF042" w14:textId="77777777" w:rsidR="00C52B00" w:rsidRPr="00915713" w:rsidRDefault="00C52B00" w:rsidP="00311834">
      <w:pPr>
        <w:widowControl w:val="0"/>
        <w:numPr>
          <w:ilvl w:val="0"/>
          <w:numId w:val="1"/>
        </w:numPr>
        <w:tabs>
          <w:tab w:val="left" w:pos="220"/>
          <w:tab w:val="left" w:pos="720"/>
        </w:tabs>
        <w:autoSpaceDE w:val="0"/>
        <w:autoSpaceDN w:val="0"/>
        <w:adjustRightInd w:val="0"/>
        <w:spacing w:after="533"/>
        <w:ind w:hanging="720"/>
        <w:rPr>
          <w:rFonts w:cs="Calibri"/>
          <w:b/>
          <w:color w:val="000000"/>
          <w:sz w:val="32"/>
          <w:szCs w:val="32"/>
        </w:rPr>
      </w:pPr>
      <w:r w:rsidRPr="00915713">
        <w:rPr>
          <w:rFonts w:cs="Calibri"/>
          <w:b/>
          <w:color w:val="000000"/>
          <w:sz w:val="32"/>
          <w:szCs w:val="32"/>
        </w:rPr>
        <w:t xml:space="preserve">Zeigen Sie mit Hilfe einer modellhaften Portfolioberechnung mit den </w:t>
      </w:r>
      <w:r w:rsidRPr="00915713">
        <w:rPr>
          <w:rFonts w:ascii="MS Mincho" w:eastAsia="MS Mincho" w:hAnsi="MS Mincho" w:cs="MS Mincho"/>
          <w:b/>
          <w:color w:val="000000"/>
          <w:sz w:val="32"/>
          <w:szCs w:val="32"/>
        </w:rPr>
        <w:t> </w:t>
      </w:r>
      <w:r w:rsidRPr="00915713">
        <w:rPr>
          <w:rFonts w:cs="Calibri"/>
          <w:b/>
          <w:color w:val="000000"/>
          <w:sz w:val="32"/>
          <w:szCs w:val="32"/>
        </w:rPr>
        <w:t xml:space="preserve">Perspektiven „Strategische Bedeutung“ und „Auslagerungsbarrieren“ die </w:t>
      </w:r>
      <w:r w:rsidRPr="00915713">
        <w:rPr>
          <w:rFonts w:ascii="MS Mincho" w:eastAsia="MS Mincho" w:hAnsi="MS Mincho" w:cs="MS Mincho"/>
          <w:b/>
          <w:color w:val="000000"/>
          <w:sz w:val="32"/>
          <w:szCs w:val="32"/>
        </w:rPr>
        <w:t> </w:t>
      </w:r>
      <w:r w:rsidRPr="00915713">
        <w:rPr>
          <w:rFonts w:cs="Calibri"/>
          <w:b/>
          <w:color w:val="000000"/>
          <w:sz w:val="32"/>
          <w:szCs w:val="32"/>
        </w:rPr>
        <w:t>Auslagerungsmöglichkeit der IT-Komponenten A, B,</w:t>
      </w:r>
      <w:r w:rsidR="00BD47DB" w:rsidRPr="00915713">
        <w:rPr>
          <w:rFonts w:cs="Calibri"/>
          <w:b/>
          <w:color w:val="000000"/>
          <w:sz w:val="32"/>
          <w:szCs w:val="32"/>
        </w:rPr>
        <w:t xml:space="preserve"> </w:t>
      </w:r>
      <w:r w:rsidRPr="00915713">
        <w:rPr>
          <w:rFonts w:cs="Calibri"/>
          <w:b/>
          <w:color w:val="000000"/>
          <w:sz w:val="32"/>
          <w:szCs w:val="32"/>
        </w:rPr>
        <w:t xml:space="preserve">C auf. </w:t>
      </w:r>
      <w:r w:rsidRPr="00915713">
        <w:rPr>
          <w:rFonts w:ascii="MS Mincho" w:eastAsia="MS Mincho" w:hAnsi="MS Mincho" w:cs="MS Mincho"/>
          <w:b/>
          <w:color w:val="000000"/>
          <w:sz w:val="32"/>
          <w:szCs w:val="32"/>
        </w:rPr>
        <w:t> </w:t>
      </w:r>
    </w:p>
    <w:p w14:paraId="7FF0C247" w14:textId="77777777" w:rsidR="00C52B00" w:rsidRPr="00915713" w:rsidRDefault="00C52B00" w:rsidP="00311834">
      <w:pPr>
        <w:widowControl w:val="0"/>
        <w:numPr>
          <w:ilvl w:val="0"/>
          <w:numId w:val="1"/>
        </w:numPr>
        <w:tabs>
          <w:tab w:val="left" w:pos="220"/>
          <w:tab w:val="left" w:pos="720"/>
        </w:tabs>
        <w:autoSpaceDE w:val="0"/>
        <w:autoSpaceDN w:val="0"/>
        <w:adjustRightInd w:val="0"/>
        <w:spacing w:after="533"/>
        <w:ind w:hanging="720"/>
        <w:rPr>
          <w:rFonts w:cs="Calibri"/>
          <w:b/>
          <w:color w:val="000000"/>
          <w:sz w:val="32"/>
          <w:szCs w:val="32"/>
        </w:rPr>
      </w:pPr>
      <w:r w:rsidRPr="00915713">
        <w:rPr>
          <w:rFonts w:cs="Calibri"/>
          <w:b/>
          <w:color w:val="000000"/>
          <w:sz w:val="32"/>
          <w:szCs w:val="32"/>
        </w:rPr>
        <w:t xml:space="preserve">Erläutern Sie die Begriffe Transaktionskosten, Opportunitätskosten und </w:t>
      </w:r>
      <w:proofErr w:type="spellStart"/>
      <w:r w:rsidRPr="00915713">
        <w:rPr>
          <w:rFonts w:cs="Calibri"/>
          <w:b/>
          <w:color w:val="000000"/>
          <w:sz w:val="32"/>
          <w:szCs w:val="32"/>
        </w:rPr>
        <w:t>Remanenzkosten</w:t>
      </w:r>
      <w:proofErr w:type="spellEnd"/>
      <w:r w:rsidRPr="00915713">
        <w:rPr>
          <w:rFonts w:cs="Calibri"/>
          <w:b/>
          <w:color w:val="000000"/>
          <w:sz w:val="32"/>
          <w:szCs w:val="32"/>
        </w:rPr>
        <w:t xml:space="preserve">. </w:t>
      </w:r>
      <w:r w:rsidRPr="00915713">
        <w:rPr>
          <w:rFonts w:ascii="MS Mincho" w:eastAsia="MS Mincho" w:hAnsi="MS Mincho" w:cs="MS Mincho"/>
          <w:b/>
          <w:color w:val="000000"/>
          <w:sz w:val="32"/>
          <w:szCs w:val="32"/>
        </w:rPr>
        <w:t> </w:t>
      </w:r>
    </w:p>
    <w:p w14:paraId="525A27BC" w14:textId="77777777" w:rsidR="00311834" w:rsidRPr="00915713" w:rsidRDefault="00311834" w:rsidP="00311834">
      <w:pPr>
        <w:widowControl w:val="0"/>
        <w:tabs>
          <w:tab w:val="left" w:pos="220"/>
          <w:tab w:val="left" w:pos="720"/>
        </w:tabs>
        <w:autoSpaceDE w:val="0"/>
        <w:autoSpaceDN w:val="0"/>
        <w:adjustRightInd w:val="0"/>
        <w:spacing w:after="533"/>
        <w:rPr>
          <w:rFonts w:cs="Calibri"/>
          <w:b/>
          <w:color w:val="000000"/>
          <w:sz w:val="32"/>
          <w:szCs w:val="32"/>
        </w:rPr>
      </w:pPr>
    </w:p>
    <w:p w14:paraId="67B34092" w14:textId="77777777" w:rsidR="00311834" w:rsidRPr="00915713" w:rsidRDefault="00311834" w:rsidP="00311834">
      <w:pPr>
        <w:widowControl w:val="0"/>
        <w:tabs>
          <w:tab w:val="left" w:pos="220"/>
          <w:tab w:val="left" w:pos="720"/>
        </w:tabs>
        <w:autoSpaceDE w:val="0"/>
        <w:autoSpaceDN w:val="0"/>
        <w:adjustRightInd w:val="0"/>
        <w:spacing w:after="533"/>
        <w:rPr>
          <w:rFonts w:cs="Calibri"/>
          <w:b/>
          <w:color w:val="000000"/>
          <w:sz w:val="32"/>
          <w:szCs w:val="32"/>
        </w:rPr>
      </w:pPr>
    </w:p>
    <w:p w14:paraId="62C102BE" w14:textId="77777777" w:rsidR="00311834" w:rsidRPr="00915713" w:rsidRDefault="00C52B00" w:rsidP="00311834">
      <w:pPr>
        <w:widowControl w:val="0"/>
        <w:numPr>
          <w:ilvl w:val="0"/>
          <w:numId w:val="1"/>
        </w:numPr>
        <w:tabs>
          <w:tab w:val="left" w:pos="220"/>
          <w:tab w:val="left" w:pos="720"/>
        </w:tabs>
        <w:autoSpaceDE w:val="0"/>
        <w:autoSpaceDN w:val="0"/>
        <w:adjustRightInd w:val="0"/>
        <w:spacing w:after="533"/>
        <w:ind w:hanging="720"/>
        <w:rPr>
          <w:rFonts w:cs="Calibri"/>
          <w:b/>
          <w:color w:val="000000"/>
          <w:sz w:val="32"/>
          <w:szCs w:val="32"/>
        </w:rPr>
      </w:pPr>
      <w:r w:rsidRPr="00915713">
        <w:rPr>
          <w:rFonts w:cs="Calibri"/>
          <w:b/>
          <w:color w:val="000000"/>
          <w:sz w:val="32"/>
          <w:szCs w:val="32"/>
        </w:rPr>
        <w:t xml:space="preserve">Benennen und erläutern Sie typische Kostenarten des Outsourcings. </w:t>
      </w:r>
      <w:r w:rsidRPr="00915713">
        <w:rPr>
          <w:rFonts w:ascii="MS Mincho" w:eastAsia="MS Mincho" w:hAnsi="MS Mincho" w:cs="MS Mincho"/>
          <w:b/>
          <w:color w:val="000000"/>
          <w:sz w:val="32"/>
          <w:szCs w:val="32"/>
        </w:rPr>
        <w:t> </w:t>
      </w:r>
    </w:p>
    <w:p w14:paraId="21932DD5" w14:textId="77777777" w:rsidR="00311834" w:rsidRPr="00915713" w:rsidRDefault="00311834" w:rsidP="00311834">
      <w:pPr>
        <w:pStyle w:val="Listenabsatz"/>
        <w:widowControl w:val="0"/>
        <w:numPr>
          <w:ilvl w:val="0"/>
          <w:numId w:val="7"/>
        </w:numPr>
        <w:tabs>
          <w:tab w:val="left" w:pos="220"/>
          <w:tab w:val="left" w:pos="720"/>
        </w:tabs>
        <w:autoSpaceDE w:val="0"/>
        <w:autoSpaceDN w:val="0"/>
        <w:adjustRightInd w:val="0"/>
        <w:spacing w:after="533"/>
        <w:rPr>
          <w:rFonts w:cs="Calibri"/>
          <w:b/>
          <w:color w:val="000000"/>
          <w:sz w:val="32"/>
          <w:szCs w:val="32"/>
        </w:rPr>
      </w:pPr>
      <w:r w:rsidRPr="00915713">
        <w:rPr>
          <w:rFonts w:cs="Times"/>
          <w:b/>
          <w:color w:val="000000"/>
        </w:rPr>
        <w:t xml:space="preserve">Anbahnungskosten </w:t>
      </w:r>
    </w:p>
    <w:p w14:paraId="2652130E" w14:textId="77777777" w:rsidR="00311834" w:rsidRPr="00915713" w:rsidRDefault="00311834" w:rsidP="00311834">
      <w:pPr>
        <w:pStyle w:val="Listenabsatz"/>
        <w:widowControl w:val="0"/>
        <w:tabs>
          <w:tab w:val="left" w:pos="220"/>
          <w:tab w:val="left" w:pos="720"/>
        </w:tabs>
        <w:autoSpaceDE w:val="0"/>
        <w:autoSpaceDN w:val="0"/>
        <w:adjustRightInd w:val="0"/>
        <w:spacing w:after="533"/>
        <w:ind w:left="1440"/>
        <w:rPr>
          <w:rFonts w:cs="Arial"/>
          <w:color w:val="000000"/>
        </w:rPr>
      </w:pPr>
      <w:r w:rsidRPr="00915713">
        <w:rPr>
          <w:rFonts w:cs="Arial"/>
          <w:color w:val="000000"/>
        </w:rPr>
        <w:t>Kosten, z. B. für Marktrecherche, Erstellen</w:t>
      </w:r>
      <w:r w:rsidRPr="00915713">
        <w:rPr>
          <w:rFonts w:ascii="MS Mincho" w:eastAsia="MS Mincho" w:hAnsi="MS Mincho" w:cs="MS Mincho"/>
          <w:color w:val="000000"/>
        </w:rPr>
        <w:t> </w:t>
      </w:r>
      <w:r w:rsidRPr="00915713">
        <w:rPr>
          <w:rFonts w:cs="Arial"/>
          <w:color w:val="000000"/>
        </w:rPr>
        <w:t xml:space="preserve">von Ausschreibungsunterlagen, Bewertung und Auswahl des Outsourcing-Partners </w:t>
      </w:r>
    </w:p>
    <w:p w14:paraId="35B1CF49" w14:textId="77777777" w:rsidR="00311834" w:rsidRPr="00915713" w:rsidRDefault="00311834" w:rsidP="00311834">
      <w:pPr>
        <w:pStyle w:val="Listenabsatz"/>
        <w:widowControl w:val="0"/>
        <w:tabs>
          <w:tab w:val="left" w:pos="220"/>
          <w:tab w:val="left" w:pos="720"/>
        </w:tabs>
        <w:autoSpaceDE w:val="0"/>
        <w:autoSpaceDN w:val="0"/>
        <w:adjustRightInd w:val="0"/>
        <w:spacing w:after="533"/>
        <w:ind w:left="1440"/>
        <w:rPr>
          <w:rFonts w:cs="Arial"/>
          <w:color w:val="000000"/>
        </w:rPr>
      </w:pPr>
    </w:p>
    <w:p w14:paraId="0169FD23" w14:textId="77777777" w:rsidR="00311834" w:rsidRPr="00915713" w:rsidRDefault="00311834" w:rsidP="00311834">
      <w:pPr>
        <w:pStyle w:val="Listenabsatz"/>
        <w:widowControl w:val="0"/>
        <w:numPr>
          <w:ilvl w:val="0"/>
          <w:numId w:val="7"/>
        </w:numPr>
        <w:tabs>
          <w:tab w:val="left" w:pos="220"/>
          <w:tab w:val="left" w:pos="720"/>
        </w:tabs>
        <w:autoSpaceDE w:val="0"/>
        <w:autoSpaceDN w:val="0"/>
        <w:adjustRightInd w:val="0"/>
        <w:spacing w:after="533"/>
        <w:rPr>
          <w:rFonts w:cs="Arial"/>
          <w:color w:val="000000"/>
        </w:rPr>
      </w:pPr>
      <w:r w:rsidRPr="00915713">
        <w:rPr>
          <w:rFonts w:cs="Times"/>
          <w:b/>
          <w:color w:val="000000"/>
        </w:rPr>
        <w:t>Vereinbarungskosten</w:t>
      </w:r>
      <w:r w:rsidRPr="00915713">
        <w:rPr>
          <w:rFonts w:cs="Times"/>
          <w:color w:val="000000"/>
        </w:rPr>
        <w:t xml:space="preserve"> </w:t>
      </w:r>
    </w:p>
    <w:p w14:paraId="5A20E47B" w14:textId="77777777" w:rsidR="00311834" w:rsidRPr="00915713" w:rsidRDefault="00311834" w:rsidP="00311834">
      <w:pPr>
        <w:pStyle w:val="Listenabsatz"/>
        <w:widowControl w:val="0"/>
        <w:tabs>
          <w:tab w:val="left" w:pos="220"/>
          <w:tab w:val="left" w:pos="720"/>
        </w:tabs>
        <w:autoSpaceDE w:val="0"/>
        <w:autoSpaceDN w:val="0"/>
        <w:adjustRightInd w:val="0"/>
        <w:spacing w:after="533"/>
        <w:ind w:left="1440"/>
        <w:rPr>
          <w:rFonts w:cs="Arial"/>
          <w:color w:val="000000"/>
        </w:rPr>
      </w:pPr>
      <w:r w:rsidRPr="00915713">
        <w:rPr>
          <w:rFonts w:cs="Arial"/>
          <w:color w:val="000000"/>
        </w:rPr>
        <w:t xml:space="preserve">Kosten für die Vertragsverhandlung und </w:t>
      </w:r>
    </w:p>
    <w:p w14:paraId="3AEA2870" w14:textId="77777777" w:rsidR="00311834" w:rsidRPr="00915713" w:rsidRDefault="00311834" w:rsidP="00311834">
      <w:pPr>
        <w:pStyle w:val="Listenabsatz"/>
        <w:widowControl w:val="0"/>
        <w:autoSpaceDE w:val="0"/>
        <w:autoSpaceDN w:val="0"/>
        <w:adjustRightInd w:val="0"/>
        <w:spacing w:after="240"/>
        <w:ind w:firstLine="696"/>
        <w:rPr>
          <w:rFonts w:cs="Arial"/>
          <w:color w:val="000000"/>
        </w:rPr>
      </w:pPr>
      <w:proofErr w:type="spellStart"/>
      <w:r w:rsidRPr="00915713">
        <w:rPr>
          <w:rFonts w:cs="Arial"/>
          <w:color w:val="000000"/>
        </w:rPr>
        <w:t>ausgestaltung</w:t>
      </w:r>
      <w:proofErr w:type="spellEnd"/>
      <w:r w:rsidRPr="00915713">
        <w:rPr>
          <w:rFonts w:cs="Arial"/>
          <w:color w:val="000000"/>
        </w:rPr>
        <w:t xml:space="preserve">, z.B. externe Rechtsberatung </w:t>
      </w:r>
    </w:p>
    <w:p w14:paraId="441E2941" w14:textId="77777777" w:rsidR="00311834" w:rsidRPr="00915713" w:rsidRDefault="00311834" w:rsidP="00311834">
      <w:pPr>
        <w:pStyle w:val="Listenabsatz"/>
        <w:widowControl w:val="0"/>
        <w:autoSpaceDE w:val="0"/>
        <w:autoSpaceDN w:val="0"/>
        <w:adjustRightInd w:val="0"/>
        <w:spacing w:after="240"/>
        <w:rPr>
          <w:rFonts w:cs="Times"/>
          <w:color w:val="000000"/>
        </w:rPr>
      </w:pPr>
    </w:p>
    <w:p w14:paraId="542170EA" w14:textId="77777777" w:rsidR="00311834" w:rsidRPr="00915713" w:rsidRDefault="00311834" w:rsidP="00311834">
      <w:pPr>
        <w:pStyle w:val="Listenabsatz"/>
        <w:widowControl w:val="0"/>
        <w:numPr>
          <w:ilvl w:val="0"/>
          <w:numId w:val="7"/>
        </w:numPr>
        <w:autoSpaceDE w:val="0"/>
        <w:autoSpaceDN w:val="0"/>
        <w:adjustRightInd w:val="0"/>
        <w:spacing w:after="240"/>
        <w:rPr>
          <w:rFonts w:cs="Times"/>
          <w:color w:val="000000"/>
        </w:rPr>
      </w:pPr>
      <w:r w:rsidRPr="00915713">
        <w:rPr>
          <w:rFonts w:cs="Times"/>
          <w:b/>
          <w:color w:val="000000"/>
        </w:rPr>
        <w:t>Steuerungskosten</w:t>
      </w:r>
    </w:p>
    <w:p w14:paraId="21F593BB" w14:textId="77777777" w:rsidR="00311834" w:rsidRPr="00915713" w:rsidRDefault="00311834" w:rsidP="00311834">
      <w:pPr>
        <w:pStyle w:val="Listenabsatz"/>
        <w:widowControl w:val="0"/>
        <w:autoSpaceDE w:val="0"/>
        <w:autoSpaceDN w:val="0"/>
        <w:adjustRightInd w:val="0"/>
        <w:spacing w:after="240"/>
        <w:ind w:left="1440"/>
        <w:rPr>
          <w:rFonts w:cs="Times"/>
          <w:color w:val="000000"/>
        </w:rPr>
      </w:pPr>
      <w:r w:rsidRPr="00915713">
        <w:rPr>
          <w:rFonts w:cs="Arial"/>
          <w:color w:val="000000"/>
        </w:rPr>
        <w:t xml:space="preserve">Kosten, über die Vertragslaufzeit, z.B. </w:t>
      </w:r>
    </w:p>
    <w:p w14:paraId="653134CA" w14:textId="77777777" w:rsidR="00311834" w:rsidRPr="00915713" w:rsidRDefault="00311834" w:rsidP="00311834">
      <w:pPr>
        <w:pStyle w:val="Listenabsatz"/>
        <w:widowControl w:val="0"/>
        <w:autoSpaceDE w:val="0"/>
        <w:autoSpaceDN w:val="0"/>
        <w:adjustRightInd w:val="0"/>
        <w:spacing w:after="240"/>
        <w:ind w:firstLine="696"/>
        <w:rPr>
          <w:rFonts w:cs="Times"/>
          <w:color w:val="000000"/>
        </w:rPr>
      </w:pPr>
      <w:r w:rsidRPr="00915713">
        <w:rPr>
          <w:rFonts w:cs="Arial"/>
          <w:color w:val="000000"/>
        </w:rPr>
        <w:t>Vertrags-, Finanz- und Service Level Management</w:t>
      </w:r>
      <w:r w:rsidRPr="00915713">
        <w:rPr>
          <w:rFonts w:cs="Arial"/>
          <w:color w:val="000000"/>
          <w:sz w:val="53"/>
          <w:szCs w:val="53"/>
        </w:rPr>
        <w:t xml:space="preserve"> </w:t>
      </w:r>
    </w:p>
    <w:p w14:paraId="2BC30AA4" w14:textId="77777777" w:rsidR="00311834" w:rsidRPr="00915713" w:rsidRDefault="00311834" w:rsidP="00311834">
      <w:pPr>
        <w:pStyle w:val="Listenabsatz"/>
        <w:widowControl w:val="0"/>
        <w:numPr>
          <w:ilvl w:val="0"/>
          <w:numId w:val="7"/>
        </w:numPr>
        <w:autoSpaceDE w:val="0"/>
        <w:autoSpaceDN w:val="0"/>
        <w:adjustRightInd w:val="0"/>
        <w:spacing w:after="240"/>
        <w:rPr>
          <w:rFonts w:cs="Times"/>
          <w:b/>
          <w:color w:val="000000"/>
        </w:rPr>
      </w:pPr>
      <w:r w:rsidRPr="00915713">
        <w:rPr>
          <w:rFonts w:cs="Times"/>
          <w:b/>
          <w:color w:val="000000"/>
        </w:rPr>
        <w:t>Anpassu</w:t>
      </w:r>
      <w:r w:rsidRPr="00915713">
        <w:rPr>
          <w:rFonts w:cs="Times"/>
          <w:b/>
          <w:color w:val="000000"/>
        </w:rPr>
        <w:t>ngskosten/Transformationskosten</w:t>
      </w:r>
    </w:p>
    <w:p w14:paraId="747C0693" w14:textId="77777777" w:rsidR="00311834" w:rsidRPr="00915713" w:rsidRDefault="00311834" w:rsidP="00311834">
      <w:pPr>
        <w:pStyle w:val="Listenabsatz"/>
        <w:widowControl w:val="0"/>
        <w:autoSpaceDE w:val="0"/>
        <w:autoSpaceDN w:val="0"/>
        <w:adjustRightInd w:val="0"/>
        <w:spacing w:after="240"/>
        <w:ind w:left="1440"/>
        <w:rPr>
          <w:rFonts w:cs="Times"/>
          <w:b/>
          <w:color w:val="000000"/>
        </w:rPr>
      </w:pPr>
      <w:r w:rsidRPr="00915713">
        <w:rPr>
          <w:rFonts w:cs="Arial"/>
          <w:color w:val="000000"/>
        </w:rPr>
        <w:t xml:space="preserve">Kosten, die durch Veränderung aufgrund der Outsourcing-Beziehung erforderlich werden, z.B. Schnittstellen zu intern verbleibenden Prozessen und/oder Systemen; neue Prozesse einführen; </w:t>
      </w:r>
      <w:proofErr w:type="gramStart"/>
      <w:r w:rsidRPr="00915713">
        <w:rPr>
          <w:rFonts w:cs="Arial"/>
          <w:color w:val="000000"/>
        </w:rPr>
        <w:t>Change Management</w:t>
      </w:r>
      <w:proofErr w:type="gramEnd"/>
      <w:r w:rsidRPr="00915713">
        <w:rPr>
          <w:rFonts w:cs="Arial"/>
          <w:color w:val="000000"/>
        </w:rPr>
        <w:t xml:space="preserve"> </w:t>
      </w:r>
    </w:p>
    <w:p w14:paraId="55151CCD" w14:textId="77777777" w:rsidR="00311834" w:rsidRPr="00915713" w:rsidRDefault="00311834" w:rsidP="00311834">
      <w:pPr>
        <w:pStyle w:val="Listenabsatz"/>
        <w:widowControl w:val="0"/>
        <w:numPr>
          <w:ilvl w:val="0"/>
          <w:numId w:val="7"/>
        </w:numPr>
        <w:autoSpaceDE w:val="0"/>
        <w:autoSpaceDN w:val="0"/>
        <w:adjustRightInd w:val="0"/>
        <w:spacing w:after="240"/>
        <w:rPr>
          <w:rFonts w:cs="Times"/>
          <w:color w:val="000000"/>
        </w:rPr>
      </w:pPr>
      <w:r w:rsidRPr="00915713">
        <w:rPr>
          <w:rFonts w:cs="Times"/>
          <w:b/>
          <w:color w:val="000000"/>
        </w:rPr>
        <w:t>Beendigungskosten</w:t>
      </w:r>
      <w:r w:rsidRPr="00915713">
        <w:rPr>
          <w:rFonts w:ascii="MS Mincho" w:eastAsia="MS Mincho" w:hAnsi="MS Mincho" w:cs="MS Mincho"/>
          <w:color w:val="000000"/>
        </w:rPr>
        <w:t> </w:t>
      </w:r>
    </w:p>
    <w:p w14:paraId="25FED7CA" w14:textId="77777777" w:rsidR="00311834" w:rsidRPr="00915713" w:rsidRDefault="00311834" w:rsidP="00311834">
      <w:pPr>
        <w:pStyle w:val="Listenabsatz"/>
        <w:widowControl w:val="0"/>
        <w:autoSpaceDE w:val="0"/>
        <w:autoSpaceDN w:val="0"/>
        <w:adjustRightInd w:val="0"/>
        <w:spacing w:after="240"/>
        <w:ind w:left="1440"/>
        <w:rPr>
          <w:rFonts w:cs="Times"/>
          <w:color w:val="000000"/>
        </w:rPr>
      </w:pPr>
      <w:r w:rsidRPr="00915713">
        <w:rPr>
          <w:rFonts w:cs="Arial"/>
          <w:color w:val="000000"/>
        </w:rPr>
        <w:t xml:space="preserve">Kosten, die notwendig sind, um eine ausgelagerte Aufgabe wieder zurückzuholen </w:t>
      </w:r>
    </w:p>
    <w:p w14:paraId="3CA928C4" w14:textId="77777777" w:rsidR="00311834" w:rsidRPr="00915713" w:rsidRDefault="00311834" w:rsidP="00311834">
      <w:pPr>
        <w:widowControl w:val="0"/>
        <w:tabs>
          <w:tab w:val="left" w:pos="220"/>
          <w:tab w:val="left" w:pos="720"/>
        </w:tabs>
        <w:autoSpaceDE w:val="0"/>
        <w:autoSpaceDN w:val="0"/>
        <w:adjustRightInd w:val="0"/>
        <w:spacing w:after="533"/>
        <w:ind w:left="720"/>
        <w:rPr>
          <w:rFonts w:cs="Calibri"/>
          <w:b/>
          <w:color w:val="000000"/>
          <w:sz w:val="32"/>
          <w:szCs w:val="32"/>
        </w:rPr>
      </w:pPr>
    </w:p>
    <w:p w14:paraId="408DAC83" w14:textId="77777777" w:rsidR="00A14E81" w:rsidRPr="00915713" w:rsidRDefault="00C52B00" w:rsidP="00311834">
      <w:pPr>
        <w:widowControl w:val="0"/>
        <w:numPr>
          <w:ilvl w:val="0"/>
          <w:numId w:val="1"/>
        </w:numPr>
        <w:tabs>
          <w:tab w:val="left" w:pos="220"/>
          <w:tab w:val="left" w:pos="720"/>
        </w:tabs>
        <w:autoSpaceDE w:val="0"/>
        <w:autoSpaceDN w:val="0"/>
        <w:adjustRightInd w:val="0"/>
        <w:spacing w:after="533"/>
        <w:ind w:hanging="720"/>
        <w:rPr>
          <w:rFonts w:cs="Calibri"/>
          <w:b/>
          <w:color w:val="000000"/>
          <w:sz w:val="32"/>
          <w:szCs w:val="32"/>
        </w:rPr>
      </w:pPr>
      <w:r w:rsidRPr="00915713">
        <w:rPr>
          <w:rFonts w:cs="Calibri"/>
          <w:b/>
          <w:color w:val="000000"/>
          <w:sz w:val="32"/>
          <w:szCs w:val="32"/>
        </w:rPr>
        <w:t xml:space="preserve">Welcher Zusammenhang besteht zwischen dem Detailgrad eines Pflichten- und Lastenheftes zum Outsourcing und dem Aufwand für </w:t>
      </w:r>
      <w:proofErr w:type="spellStart"/>
      <w:r w:rsidRPr="00915713">
        <w:rPr>
          <w:rFonts w:cs="Calibri"/>
          <w:b/>
          <w:color w:val="000000"/>
          <w:sz w:val="32"/>
          <w:szCs w:val="32"/>
        </w:rPr>
        <w:t>Outsourcingnachverhandlungen</w:t>
      </w:r>
      <w:proofErr w:type="spellEnd"/>
      <w:r w:rsidRPr="00915713">
        <w:rPr>
          <w:rFonts w:cs="Calibri"/>
          <w:b/>
          <w:color w:val="000000"/>
          <w:sz w:val="32"/>
          <w:szCs w:val="32"/>
        </w:rPr>
        <w:t>.</w:t>
      </w:r>
    </w:p>
    <w:p w14:paraId="161FF81B" w14:textId="77777777" w:rsidR="00A14E81" w:rsidRPr="00915713" w:rsidRDefault="00A14E81" w:rsidP="00A14E81">
      <w:pPr>
        <w:widowControl w:val="0"/>
        <w:tabs>
          <w:tab w:val="left" w:pos="220"/>
          <w:tab w:val="left" w:pos="720"/>
        </w:tabs>
        <w:autoSpaceDE w:val="0"/>
        <w:autoSpaceDN w:val="0"/>
        <w:adjustRightInd w:val="0"/>
        <w:spacing w:after="533"/>
        <w:ind w:left="720"/>
        <w:rPr>
          <w:rFonts w:cs="Calibri"/>
          <w:b/>
          <w:color w:val="000000"/>
          <w:sz w:val="32"/>
          <w:szCs w:val="32"/>
        </w:rPr>
      </w:pPr>
    </w:p>
    <w:p w14:paraId="637DE778" w14:textId="77777777" w:rsidR="00A14E81" w:rsidRPr="00915713" w:rsidRDefault="00A14E81" w:rsidP="00A14E81">
      <w:pPr>
        <w:widowControl w:val="0"/>
        <w:tabs>
          <w:tab w:val="left" w:pos="220"/>
          <w:tab w:val="left" w:pos="720"/>
        </w:tabs>
        <w:autoSpaceDE w:val="0"/>
        <w:autoSpaceDN w:val="0"/>
        <w:adjustRightInd w:val="0"/>
        <w:spacing w:after="533"/>
        <w:ind w:left="720"/>
        <w:rPr>
          <w:rFonts w:cs="Calibri"/>
          <w:b/>
          <w:color w:val="000000"/>
          <w:sz w:val="32"/>
          <w:szCs w:val="32"/>
        </w:rPr>
      </w:pPr>
    </w:p>
    <w:p w14:paraId="7025C141" w14:textId="77777777" w:rsidR="00A14E81" w:rsidRPr="00915713" w:rsidRDefault="00A14E81" w:rsidP="00A14E81">
      <w:pPr>
        <w:widowControl w:val="0"/>
        <w:tabs>
          <w:tab w:val="left" w:pos="220"/>
          <w:tab w:val="left" w:pos="720"/>
        </w:tabs>
        <w:autoSpaceDE w:val="0"/>
        <w:autoSpaceDN w:val="0"/>
        <w:adjustRightInd w:val="0"/>
        <w:spacing w:after="533"/>
        <w:ind w:left="720"/>
        <w:rPr>
          <w:rFonts w:cs="Calibri"/>
          <w:b/>
          <w:color w:val="000000"/>
          <w:sz w:val="32"/>
          <w:szCs w:val="32"/>
        </w:rPr>
      </w:pPr>
    </w:p>
    <w:p w14:paraId="7373D292" w14:textId="77777777" w:rsidR="00C52B00" w:rsidRPr="00915713" w:rsidRDefault="00C52B00" w:rsidP="00A14E81">
      <w:pPr>
        <w:widowControl w:val="0"/>
        <w:tabs>
          <w:tab w:val="left" w:pos="220"/>
          <w:tab w:val="left" w:pos="720"/>
        </w:tabs>
        <w:autoSpaceDE w:val="0"/>
        <w:autoSpaceDN w:val="0"/>
        <w:adjustRightInd w:val="0"/>
        <w:spacing w:after="533"/>
        <w:ind w:left="720"/>
        <w:rPr>
          <w:rFonts w:cs="Calibri"/>
          <w:b/>
          <w:color w:val="000000"/>
          <w:sz w:val="32"/>
          <w:szCs w:val="32"/>
        </w:rPr>
      </w:pPr>
      <w:r w:rsidRPr="00915713">
        <w:rPr>
          <w:rFonts w:cs="Calibri"/>
          <w:b/>
          <w:color w:val="000000"/>
          <w:sz w:val="32"/>
          <w:szCs w:val="32"/>
        </w:rPr>
        <w:t xml:space="preserve"> </w:t>
      </w:r>
      <w:r w:rsidRPr="00915713">
        <w:rPr>
          <w:rFonts w:ascii="MS Mincho" w:eastAsia="MS Mincho" w:hAnsi="MS Mincho" w:cs="MS Mincho"/>
          <w:b/>
          <w:color w:val="000000"/>
          <w:sz w:val="32"/>
          <w:szCs w:val="32"/>
        </w:rPr>
        <w:t> </w:t>
      </w:r>
    </w:p>
    <w:p w14:paraId="3D6223E6" w14:textId="77777777" w:rsidR="00C52B00" w:rsidRPr="00915713" w:rsidRDefault="00C52B00" w:rsidP="00311834">
      <w:pPr>
        <w:widowControl w:val="0"/>
        <w:numPr>
          <w:ilvl w:val="0"/>
          <w:numId w:val="1"/>
        </w:numPr>
        <w:tabs>
          <w:tab w:val="left" w:pos="220"/>
          <w:tab w:val="left" w:pos="720"/>
        </w:tabs>
        <w:autoSpaceDE w:val="0"/>
        <w:autoSpaceDN w:val="0"/>
        <w:adjustRightInd w:val="0"/>
        <w:spacing w:after="533"/>
        <w:ind w:hanging="720"/>
        <w:rPr>
          <w:rFonts w:cs="Calibri"/>
          <w:b/>
          <w:color w:val="000000"/>
          <w:sz w:val="32"/>
          <w:szCs w:val="32"/>
        </w:rPr>
      </w:pPr>
      <w:r w:rsidRPr="00915713">
        <w:rPr>
          <w:rFonts w:cs="Calibri"/>
          <w:b/>
          <w:color w:val="000000"/>
          <w:sz w:val="32"/>
          <w:szCs w:val="32"/>
        </w:rPr>
        <w:t xml:space="preserve">Erläutern Sie fünf typische Outsourcing-Risiken und überlegen Sie, wie diese verhindert werden können. </w:t>
      </w:r>
      <w:r w:rsidRPr="00915713">
        <w:rPr>
          <w:rFonts w:ascii="MS Mincho" w:eastAsia="MS Mincho" w:hAnsi="MS Mincho" w:cs="MS Mincho"/>
          <w:b/>
          <w:color w:val="000000"/>
          <w:sz w:val="32"/>
          <w:szCs w:val="32"/>
        </w:rPr>
        <w:t> </w:t>
      </w:r>
    </w:p>
    <w:p w14:paraId="790807F1" w14:textId="77777777" w:rsidR="00A14E81" w:rsidRPr="00915713" w:rsidRDefault="002224EF" w:rsidP="002224EF">
      <w:pPr>
        <w:pStyle w:val="Listenabsatz"/>
        <w:widowControl w:val="0"/>
        <w:numPr>
          <w:ilvl w:val="5"/>
          <w:numId w:val="1"/>
        </w:numPr>
        <w:tabs>
          <w:tab w:val="left" w:pos="220"/>
          <w:tab w:val="left" w:pos="720"/>
        </w:tabs>
        <w:autoSpaceDE w:val="0"/>
        <w:autoSpaceDN w:val="0"/>
        <w:adjustRightInd w:val="0"/>
        <w:spacing w:after="533"/>
        <w:rPr>
          <w:rFonts w:cs="Calibri"/>
          <w:color w:val="000000"/>
        </w:rPr>
      </w:pPr>
      <w:r w:rsidRPr="00915713">
        <w:rPr>
          <w:rFonts w:cs="Calibri"/>
          <w:b/>
          <w:color w:val="000000"/>
        </w:rPr>
        <w:t>Missverständnisse:</w:t>
      </w:r>
      <w:r w:rsidRPr="00915713">
        <w:rPr>
          <w:rFonts w:cs="Calibri"/>
          <w:color w:val="000000"/>
        </w:rPr>
        <w:t xml:space="preserve"> Unklar formulierte Service-Levels, Verträge oder     Pflichtenhefte führen zu Spannungen. </w:t>
      </w:r>
    </w:p>
    <w:p w14:paraId="44259D24" w14:textId="77777777" w:rsidR="002224EF" w:rsidRPr="00915713" w:rsidRDefault="002224EF" w:rsidP="00A14E81">
      <w:pPr>
        <w:pStyle w:val="Listenabsatz"/>
        <w:widowControl w:val="0"/>
        <w:tabs>
          <w:tab w:val="left" w:pos="220"/>
          <w:tab w:val="left" w:pos="720"/>
        </w:tabs>
        <w:autoSpaceDE w:val="0"/>
        <w:autoSpaceDN w:val="0"/>
        <w:adjustRightInd w:val="0"/>
        <w:spacing w:after="533"/>
        <w:ind w:left="1440"/>
        <w:rPr>
          <w:rFonts w:cs="Calibri"/>
          <w:color w:val="000000"/>
        </w:rPr>
      </w:pPr>
      <w:r w:rsidRPr="00915713">
        <w:rPr>
          <w:rFonts w:cs="Calibri"/>
          <w:color w:val="000000"/>
        </w:rPr>
        <w:sym w:font="Wingdings" w:char="F0E0"/>
      </w:r>
      <w:r w:rsidRPr="00915713">
        <w:rPr>
          <w:rFonts w:cs="Calibri"/>
          <w:color w:val="000000"/>
        </w:rPr>
        <w:t xml:space="preserve"> Genaue Vertragsdefinition</w:t>
      </w:r>
    </w:p>
    <w:p w14:paraId="720A39D4" w14:textId="77777777" w:rsidR="00A14E81" w:rsidRPr="00915713" w:rsidRDefault="002224EF" w:rsidP="002224EF">
      <w:pPr>
        <w:pStyle w:val="Listenabsatz"/>
        <w:widowControl w:val="0"/>
        <w:numPr>
          <w:ilvl w:val="5"/>
          <w:numId w:val="1"/>
        </w:numPr>
        <w:tabs>
          <w:tab w:val="left" w:pos="220"/>
          <w:tab w:val="left" w:pos="720"/>
        </w:tabs>
        <w:autoSpaceDE w:val="0"/>
        <w:autoSpaceDN w:val="0"/>
        <w:adjustRightInd w:val="0"/>
        <w:spacing w:after="533"/>
        <w:rPr>
          <w:rFonts w:cs="Calibri"/>
          <w:b/>
          <w:color w:val="000000"/>
        </w:rPr>
      </w:pPr>
      <w:r w:rsidRPr="00915713">
        <w:rPr>
          <w:rFonts w:cs="Calibri"/>
          <w:b/>
          <w:color w:val="000000"/>
        </w:rPr>
        <w:t xml:space="preserve">Abhängigkeit: </w:t>
      </w:r>
      <w:r w:rsidRPr="00915713">
        <w:rPr>
          <w:rFonts w:cs="Calibri"/>
          <w:color w:val="000000"/>
        </w:rPr>
        <w:t xml:space="preserve">je mehr Ausgelagert ist, desto größer ist die Gefahr durch Mängel der Dienstleister oder Ausfälle der IT-Anlage. </w:t>
      </w:r>
    </w:p>
    <w:p w14:paraId="0D596C5C" w14:textId="77777777" w:rsidR="008B52CE" w:rsidRPr="00915713" w:rsidRDefault="002224EF" w:rsidP="00A14E81">
      <w:pPr>
        <w:pStyle w:val="Listenabsatz"/>
        <w:widowControl w:val="0"/>
        <w:tabs>
          <w:tab w:val="left" w:pos="220"/>
          <w:tab w:val="left" w:pos="720"/>
        </w:tabs>
        <w:autoSpaceDE w:val="0"/>
        <w:autoSpaceDN w:val="0"/>
        <w:adjustRightInd w:val="0"/>
        <w:spacing w:after="533"/>
        <w:ind w:left="1440"/>
        <w:rPr>
          <w:rFonts w:cs="Calibri"/>
          <w:b/>
          <w:color w:val="000000"/>
        </w:rPr>
      </w:pPr>
      <w:r w:rsidRPr="00915713">
        <w:rPr>
          <w:rFonts w:cs="Calibri"/>
          <w:color w:val="000000"/>
        </w:rPr>
        <w:sym w:font="Wingdings" w:char="F0E0"/>
      </w:r>
      <w:r w:rsidRPr="00915713">
        <w:rPr>
          <w:rFonts w:cs="Calibri"/>
          <w:color w:val="000000"/>
        </w:rPr>
        <w:t xml:space="preserve"> Sorgfalt bei der Auswahl des Dienstleisters</w:t>
      </w:r>
    </w:p>
    <w:p w14:paraId="3A9EC017" w14:textId="77777777" w:rsidR="00A14E81" w:rsidRPr="00915713" w:rsidRDefault="00A14E81" w:rsidP="00A14E81">
      <w:pPr>
        <w:pStyle w:val="Listenabsatz"/>
        <w:widowControl w:val="0"/>
        <w:numPr>
          <w:ilvl w:val="5"/>
          <w:numId w:val="1"/>
        </w:numPr>
        <w:tabs>
          <w:tab w:val="left" w:pos="220"/>
          <w:tab w:val="left" w:pos="720"/>
        </w:tabs>
        <w:autoSpaceDE w:val="0"/>
        <w:autoSpaceDN w:val="0"/>
        <w:adjustRightInd w:val="0"/>
        <w:spacing w:after="533"/>
        <w:rPr>
          <w:rFonts w:cs="Calibri"/>
          <w:b/>
          <w:color w:val="000000"/>
        </w:rPr>
      </w:pPr>
      <w:r w:rsidRPr="00915713">
        <w:rPr>
          <w:rFonts w:cs="Calibri"/>
          <w:b/>
          <w:color w:val="000000"/>
        </w:rPr>
        <w:t xml:space="preserve">Datenschutz: </w:t>
      </w:r>
      <w:r w:rsidRPr="00915713">
        <w:rPr>
          <w:rFonts w:cs="Calibri"/>
          <w:color w:val="000000"/>
        </w:rPr>
        <w:t xml:space="preserve">Mit dem Auslagern wird weitgehend die Kontrolle über die Daten an einen Dritten weitergegeben </w:t>
      </w:r>
    </w:p>
    <w:p w14:paraId="773C14CF" w14:textId="77777777" w:rsidR="009B5FF6" w:rsidRPr="00915713" w:rsidRDefault="00A14E81" w:rsidP="009B5FF6">
      <w:pPr>
        <w:pStyle w:val="Listenabsatz"/>
        <w:widowControl w:val="0"/>
        <w:tabs>
          <w:tab w:val="left" w:pos="220"/>
          <w:tab w:val="left" w:pos="720"/>
        </w:tabs>
        <w:autoSpaceDE w:val="0"/>
        <w:autoSpaceDN w:val="0"/>
        <w:adjustRightInd w:val="0"/>
        <w:spacing w:after="533"/>
        <w:ind w:left="1440"/>
        <w:rPr>
          <w:rFonts w:cs="Calibri"/>
          <w:color w:val="000000"/>
        </w:rPr>
      </w:pPr>
      <w:r w:rsidRPr="00915713">
        <w:sym w:font="Wingdings" w:char="F0E0"/>
      </w:r>
      <w:r w:rsidRPr="00915713">
        <w:rPr>
          <w:rFonts w:cs="Calibri"/>
          <w:color w:val="000000"/>
        </w:rPr>
        <w:t xml:space="preserve"> Vertrauensvollen Dienstleister beauftragen, der nachweislich über entsprechende Erfahrungen und Infrastruktur verfügt, um die Unternehmensanforderungen, auf Grundlage von verbindlichen Vereinbarungen, nachhaltig zu erfüllen.</w:t>
      </w:r>
    </w:p>
    <w:p w14:paraId="56F73CF6" w14:textId="77777777" w:rsidR="009B5FF6" w:rsidRPr="00915713" w:rsidRDefault="009B5FF6" w:rsidP="009B5FF6">
      <w:pPr>
        <w:pStyle w:val="Listenabsatz"/>
        <w:widowControl w:val="0"/>
        <w:numPr>
          <w:ilvl w:val="5"/>
          <w:numId w:val="1"/>
        </w:numPr>
        <w:tabs>
          <w:tab w:val="left" w:pos="220"/>
          <w:tab w:val="left" w:pos="720"/>
        </w:tabs>
        <w:autoSpaceDE w:val="0"/>
        <w:autoSpaceDN w:val="0"/>
        <w:adjustRightInd w:val="0"/>
        <w:spacing w:after="533"/>
        <w:rPr>
          <w:rFonts w:cs="Calibri"/>
          <w:b/>
          <w:color w:val="000000"/>
        </w:rPr>
      </w:pPr>
      <w:r w:rsidRPr="00915713">
        <w:rPr>
          <w:rFonts w:cs="Calibri"/>
          <w:b/>
          <w:color w:val="000000"/>
        </w:rPr>
        <w:t>Backsourcing:</w:t>
      </w:r>
      <w:r w:rsidRPr="00915713">
        <w:rPr>
          <w:rFonts w:cs="Calibri"/>
          <w:color w:val="000000"/>
        </w:rPr>
        <w:t xml:space="preserve"> </w:t>
      </w:r>
      <w:r w:rsidR="00375547" w:rsidRPr="00915713">
        <w:rPr>
          <w:rFonts w:cs="Calibri"/>
          <w:color w:val="000000"/>
        </w:rPr>
        <w:t>Es fehlen interne Kapazitäten um die zuvor ausgelagerten Dienste wieder ins Unternehmen einzugliedern.</w:t>
      </w:r>
    </w:p>
    <w:p w14:paraId="65EA9BA1" w14:textId="77777777" w:rsidR="00375547" w:rsidRPr="00915713" w:rsidRDefault="00375547" w:rsidP="00375547">
      <w:pPr>
        <w:pStyle w:val="Listenabsatz"/>
        <w:widowControl w:val="0"/>
        <w:tabs>
          <w:tab w:val="left" w:pos="220"/>
          <w:tab w:val="left" w:pos="720"/>
        </w:tabs>
        <w:autoSpaceDE w:val="0"/>
        <w:autoSpaceDN w:val="0"/>
        <w:adjustRightInd w:val="0"/>
        <w:spacing w:after="533"/>
        <w:ind w:left="1440"/>
        <w:rPr>
          <w:rFonts w:cs="Calibri"/>
          <w:color w:val="000000"/>
        </w:rPr>
      </w:pPr>
      <w:r w:rsidRPr="00915713">
        <w:rPr>
          <w:rFonts w:cs="Calibri"/>
          <w:b/>
          <w:color w:val="000000"/>
        </w:rPr>
        <w:sym w:font="Wingdings" w:char="F0E0"/>
      </w:r>
      <w:r w:rsidRPr="00915713">
        <w:rPr>
          <w:rFonts w:cs="Calibri"/>
          <w:b/>
          <w:color w:val="000000"/>
        </w:rPr>
        <w:t xml:space="preserve"> </w:t>
      </w:r>
      <w:r w:rsidRPr="00915713">
        <w:rPr>
          <w:rFonts w:cs="Calibri"/>
          <w:color w:val="000000"/>
        </w:rPr>
        <w:t>Kooperation mit dem bisherigen Dienstleister auch nach dem Vertragsende, so dass dieser für einen Übergangszeitraum noch Ressourcen vorhält</w:t>
      </w:r>
    </w:p>
    <w:p w14:paraId="74616FC3" w14:textId="77777777" w:rsidR="00375547" w:rsidRPr="00915713" w:rsidRDefault="00894FAA" w:rsidP="00375547">
      <w:pPr>
        <w:pStyle w:val="Listenabsatz"/>
        <w:widowControl w:val="0"/>
        <w:numPr>
          <w:ilvl w:val="5"/>
          <w:numId w:val="1"/>
        </w:numPr>
        <w:tabs>
          <w:tab w:val="left" w:pos="220"/>
          <w:tab w:val="left" w:pos="720"/>
        </w:tabs>
        <w:autoSpaceDE w:val="0"/>
        <w:autoSpaceDN w:val="0"/>
        <w:adjustRightInd w:val="0"/>
        <w:spacing w:after="533"/>
        <w:rPr>
          <w:rFonts w:cs="Calibri"/>
          <w:color w:val="000000"/>
        </w:rPr>
      </w:pPr>
      <w:r w:rsidRPr="00915713">
        <w:rPr>
          <w:rFonts w:cs="Calibri"/>
          <w:b/>
          <w:color w:val="000000"/>
        </w:rPr>
        <w:t>Personal:</w:t>
      </w:r>
      <w:r w:rsidRPr="00915713">
        <w:rPr>
          <w:rFonts w:cs="Calibri"/>
          <w:color w:val="000000"/>
        </w:rPr>
        <w:t xml:space="preserve"> Es ist nicht selbstverständlich, dass ehemalige Mitarbeiter bereit sind, wieder zurückzukommen beziehungsweise erneut zu wechseln.</w:t>
      </w:r>
    </w:p>
    <w:p w14:paraId="59098AD8" w14:textId="77777777" w:rsidR="009F053E" w:rsidRPr="00915713" w:rsidRDefault="00894FAA" w:rsidP="00246A80">
      <w:pPr>
        <w:pStyle w:val="Listenabsatz"/>
        <w:widowControl w:val="0"/>
        <w:tabs>
          <w:tab w:val="left" w:pos="220"/>
          <w:tab w:val="left" w:pos="720"/>
        </w:tabs>
        <w:autoSpaceDE w:val="0"/>
        <w:autoSpaceDN w:val="0"/>
        <w:adjustRightInd w:val="0"/>
        <w:spacing w:after="533"/>
        <w:ind w:left="1440"/>
        <w:rPr>
          <w:rFonts w:cs="Calibri"/>
          <w:color w:val="000000"/>
        </w:rPr>
      </w:pPr>
      <w:r w:rsidRPr="00915713">
        <w:rPr>
          <w:rFonts w:cs="Calibri"/>
          <w:color w:val="000000"/>
        </w:rPr>
        <w:sym w:font="Wingdings" w:char="F0E0"/>
      </w:r>
      <w:r w:rsidR="0084647C" w:rsidRPr="00915713">
        <w:rPr>
          <w:rFonts w:cs="Calibri"/>
          <w:color w:val="000000"/>
        </w:rPr>
        <w:t xml:space="preserve"> Personalgespräche mit entsprechenden Mitarbeiten führen und </w:t>
      </w:r>
      <w:r w:rsidR="00F60993" w:rsidRPr="00915713">
        <w:rPr>
          <w:rFonts w:cs="Calibri"/>
          <w:color w:val="000000"/>
        </w:rPr>
        <w:t>versuchen mit geeigneten Mitten wie Sondergratifikationen zurück zu gewinnen.</w:t>
      </w:r>
    </w:p>
    <w:p w14:paraId="5E2055D0" w14:textId="77777777" w:rsidR="00246A80" w:rsidRPr="00915713" w:rsidRDefault="00C52B00" w:rsidP="00246A80">
      <w:pPr>
        <w:widowControl w:val="0"/>
        <w:numPr>
          <w:ilvl w:val="0"/>
          <w:numId w:val="1"/>
        </w:numPr>
        <w:tabs>
          <w:tab w:val="left" w:pos="220"/>
          <w:tab w:val="left" w:pos="720"/>
        </w:tabs>
        <w:autoSpaceDE w:val="0"/>
        <w:autoSpaceDN w:val="0"/>
        <w:adjustRightInd w:val="0"/>
        <w:spacing w:after="120"/>
        <w:ind w:hanging="720"/>
        <w:rPr>
          <w:rFonts w:cs="Calibri"/>
          <w:b/>
          <w:color w:val="000000"/>
          <w:sz w:val="32"/>
          <w:szCs w:val="32"/>
        </w:rPr>
      </w:pPr>
      <w:r w:rsidRPr="00915713">
        <w:rPr>
          <w:rFonts w:cs="Calibri"/>
          <w:b/>
          <w:color w:val="000000"/>
          <w:sz w:val="32"/>
          <w:szCs w:val="32"/>
        </w:rPr>
        <w:t>Unterscheiden Sie die Dimensionen des IT-</w:t>
      </w:r>
      <w:proofErr w:type="spellStart"/>
      <w:r w:rsidRPr="00915713">
        <w:rPr>
          <w:rFonts w:cs="Calibri"/>
          <w:b/>
          <w:color w:val="000000"/>
          <w:sz w:val="32"/>
          <w:szCs w:val="32"/>
        </w:rPr>
        <w:t>Sourcings</w:t>
      </w:r>
      <w:proofErr w:type="spellEnd"/>
      <w:r w:rsidRPr="00915713">
        <w:rPr>
          <w:rFonts w:cs="Calibri"/>
          <w:b/>
          <w:color w:val="000000"/>
          <w:sz w:val="32"/>
          <w:szCs w:val="32"/>
        </w:rPr>
        <w:t xml:space="preserve"> im Hinblick auf Standort, Finanzieller </w:t>
      </w:r>
      <w:proofErr w:type="gramStart"/>
      <w:r w:rsidRPr="00915713">
        <w:rPr>
          <w:rFonts w:cs="Calibri"/>
          <w:b/>
          <w:color w:val="000000"/>
          <w:sz w:val="32"/>
          <w:szCs w:val="32"/>
        </w:rPr>
        <w:t>Abhängigkeit ,</w:t>
      </w:r>
      <w:proofErr w:type="gramEnd"/>
      <w:r w:rsidRPr="00915713">
        <w:rPr>
          <w:rFonts w:cs="Calibri"/>
          <w:b/>
          <w:color w:val="000000"/>
          <w:sz w:val="32"/>
          <w:szCs w:val="32"/>
        </w:rPr>
        <w:t xml:space="preserve"> Zeitlichem Aspekt? </w:t>
      </w:r>
    </w:p>
    <w:p w14:paraId="1988E222" w14:textId="77777777" w:rsidR="00246A80" w:rsidRPr="00915713" w:rsidRDefault="00246A80" w:rsidP="00246A80">
      <w:pPr>
        <w:widowControl w:val="0"/>
        <w:autoSpaceDE w:val="0"/>
        <w:autoSpaceDN w:val="0"/>
        <w:adjustRightInd w:val="0"/>
        <w:rPr>
          <w:rFonts w:cs="Times"/>
          <w:color w:val="000000"/>
          <w:sz w:val="64"/>
          <w:szCs w:val="64"/>
        </w:rPr>
      </w:pPr>
      <w:r w:rsidRPr="00915713">
        <w:rPr>
          <w:rFonts w:cs="Calibri"/>
          <w:b/>
          <w:color w:val="000000"/>
        </w:rPr>
        <w:t>Finanzielle Abhängigkeit:</w:t>
      </w:r>
      <w:r w:rsidRPr="00915713">
        <w:rPr>
          <w:rFonts w:cs="Times"/>
          <w:color w:val="000000"/>
          <w:sz w:val="64"/>
          <w:szCs w:val="64"/>
        </w:rPr>
        <w:t xml:space="preserve"> </w:t>
      </w:r>
    </w:p>
    <w:p w14:paraId="3357F676" w14:textId="77777777" w:rsidR="00246A80" w:rsidRPr="00915713" w:rsidRDefault="00246A80" w:rsidP="00246A80">
      <w:pPr>
        <w:pStyle w:val="Listenabsatz"/>
        <w:widowControl w:val="0"/>
        <w:numPr>
          <w:ilvl w:val="0"/>
          <w:numId w:val="11"/>
        </w:numPr>
        <w:autoSpaceDE w:val="0"/>
        <w:autoSpaceDN w:val="0"/>
        <w:adjustRightInd w:val="0"/>
        <w:spacing w:after="240"/>
        <w:rPr>
          <w:rFonts w:cs="Times"/>
          <w:color w:val="000000"/>
        </w:rPr>
      </w:pPr>
      <w:r w:rsidRPr="00915713">
        <w:rPr>
          <w:rFonts w:cs="Times"/>
          <w:color w:val="000000"/>
        </w:rPr>
        <w:t xml:space="preserve">Joint Venture / Gemeinschaftsunternehmen </w:t>
      </w:r>
      <w:r w:rsidRPr="00915713">
        <w:rPr>
          <w:rFonts w:cs="Arial"/>
          <w:color w:val="000000"/>
        </w:rPr>
        <w:t>Auslagerung in eine rechtlich selbständige Einheit, die nur teilweise dem auslagernden Unternehmen gehört. Z.B. indem mehrere auslagernde, voneinander unabhängige Unternehmen</w:t>
      </w:r>
      <w:r w:rsidRPr="00915713">
        <w:rPr>
          <w:rFonts w:ascii="MS Mincho" w:eastAsia="MS Mincho" w:hAnsi="MS Mincho" w:cs="MS Mincho"/>
          <w:color w:val="000000"/>
        </w:rPr>
        <w:t> </w:t>
      </w:r>
      <w:r w:rsidRPr="00915713">
        <w:rPr>
          <w:rFonts w:cs="Arial"/>
          <w:color w:val="000000"/>
        </w:rPr>
        <w:t>einen gemei</w:t>
      </w:r>
      <w:r w:rsidRPr="00915713">
        <w:rPr>
          <w:rFonts w:cs="Arial"/>
          <w:color w:val="000000"/>
        </w:rPr>
        <w:t>nsamen IT-Dienstleister gründen</w:t>
      </w:r>
    </w:p>
    <w:p w14:paraId="5096EAFA" w14:textId="77777777" w:rsidR="00246A80" w:rsidRPr="00915713" w:rsidRDefault="00246A80" w:rsidP="00246A80">
      <w:pPr>
        <w:pStyle w:val="Listenabsatz"/>
        <w:widowControl w:val="0"/>
        <w:numPr>
          <w:ilvl w:val="0"/>
          <w:numId w:val="11"/>
        </w:numPr>
        <w:autoSpaceDE w:val="0"/>
        <w:autoSpaceDN w:val="0"/>
        <w:adjustRightInd w:val="0"/>
        <w:spacing w:after="240"/>
        <w:rPr>
          <w:rFonts w:cs="Times"/>
          <w:color w:val="000000"/>
        </w:rPr>
      </w:pPr>
      <w:r w:rsidRPr="00915713">
        <w:rPr>
          <w:rFonts w:cs="Times"/>
          <w:color w:val="000000"/>
        </w:rPr>
        <w:t>Ausgründung</w:t>
      </w:r>
      <w:r w:rsidRPr="00915713">
        <w:rPr>
          <w:rFonts w:ascii="MS Mincho" w:eastAsia="MS Mincho" w:hAnsi="MS Mincho" w:cs="MS Mincho"/>
          <w:color w:val="000000"/>
        </w:rPr>
        <w:t> </w:t>
      </w:r>
      <w:r w:rsidRPr="00915713">
        <w:rPr>
          <w:rFonts w:cs="Arial"/>
          <w:color w:val="000000"/>
        </w:rPr>
        <w:t xml:space="preserve">z.B. Umwandlung der Konzern-IT in eigenständige IT-GmbHs; wenige Erfolgsstorys: T-Systems, EDS, SBS (Quelle: </w:t>
      </w:r>
      <w:proofErr w:type="spellStart"/>
      <w:r w:rsidRPr="00915713">
        <w:rPr>
          <w:rFonts w:cs="Arial"/>
          <w:color w:val="000000"/>
        </w:rPr>
        <w:t>Nicklisch</w:t>
      </w:r>
      <w:proofErr w:type="spellEnd"/>
      <w:r w:rsidRPr="00915713">
        <w:rPr>
          <w:rFonts w:cs="Arial"/>
          <w:color w:val="000000"/>
        </w:rPr>
        <w:t xml:space="preserve"> (2006), S. 52) </w:t>
      </w:r>
    </w:p>
    <w:p w14:paraId="48C1580E" w14:textId="77777777" w:rsidR="00246A80" w:rsidRPr="00915713" w:rsidRDefault="00246A80" w:rsidP="00246A80">
      <w:pPr>
        <w:pStyle w:val="Listenabsatz"/>
        <w:widowControl w:val="0"/>
        <w:numPr>
          <w:ilvl w:val="0"/>
          <w:numId w:val="11"/>
        </w:numPr>
        <w:autoSpaceDE w:val="0"/>
        <w:autoSpaceDN w:val="0"/>
        <w:adjustRightInd w:val="0"/>
        <w:spacing w:after="240"/>
        <w:rPr>
          <w:rFonts w:cs="Times"/>
          <w:color w:val="000000"/>
        </w:rPr>
      </w:pPr>
      <w:r w:rsidRPr="00915713">
        <w:rPr>
          <w:rFonts w:cs="Arial"/>
          <w:color w:val="000000"/>
        </w:rPr>
        <w:t xml:space="preserve"> </w:t>
      </w:r>
      <w:r w:rsidRPr="00915713">
        <w:rPr>
          <w:rFonts w:cs="Times"/>
          <w:color w:val="000000"/>
        </w:rPr>
        <w:t xml:space="preserve">Internes Outsourcing </w:t>
      </w:r>
    </w:p>
    <w:p w14:paraId="3C5BE5C1" w14:textId="77777777" w:rsidR="00246A80" w:rsidRPr="00915713" w:rsidRDefault="00246A80" w:rsidP="00246A80">
      <w:pPr>
        <w:pStyle w:val="Listenabsatz"/>
        <w:widowControl w:val="0"/>
        <w:autoSpaceDE w:val="0"/>
        <w:autoSpaceDN w:val="0"/>
        <w:adjustRightInd w:val="0"/>
        <w:spacing w:after="240"/>
        <w:rPr>
          <w:rFonts w:cs="Arial"/>
          <w:color w:val="000000"/>
        </w:rPr>
      </w:pPr>
      <w:r w:rsidRPr="00915713">
        <w:rPr>
          <w:rFonts w:cs="Arial"/>
          <w:color w:val="000000"/>
        </w:rPr>
        <w:t xml:space="preserve">Vollständige interne Leistungserbringung mit Merkmalen einer </w:t>
      </w:r>
    </w:p>
    <w:p w14:paraId="2C8A00B2" w14:textId="77777777" w:rsidR="00246A80" w:rsidRPr="00915713" w:rsidRDefault="00246A80" w:rsidP="00246A80">
      <w:pPr>
        <w:pStyle w:val="Listenabsatz"/>
        <w:widowControl w:val="0"/>
        <w:autoSpaceDE w:val="0"/>
        <w:autoSpaceDN w:val="0"/>
        <w:adjustRightInd w:val="0"/>
        <w:spacing w:after="240"/>
        <w:rPr>
          <w:rFonts w:cs="Arial"/>
          <w:color w:val="000000"/>
        </w:rPr>
      </w:pPr>
      <w:r w:rsidRPr="00915713">
        <w:rPr>
          <w:rFonts w:cs="Arial"/>
          <w:color w:val="000000"/>
        </w:rPr>
        <w:t xml:space="preserve">Outsourcing-Beziehung. Z.B. </w:t>
      </w:r>
      <w:proofErr w:type="spellStart"/>
      <w:r w:rsidRPr="00915713">
        <w:rPr>
          <w:rFonts w:cs="Times"/>
          <w:color w:val="000000"/>
        </w:rPr>
        <w:t>Shared</w:t>
      </w:r>
      <w:proofErr w:type="spellEnd"/>
      <w:r w:rsidRPr="00915713">
        <w:rPr>
          <w:rFonts w:cs="Times"/>
          <w:color w:val="000000"/>
        </w:rPr>
        <w:t xml:space="preserve"> Service Center </w:t>
      </w:r>
      <w:r w:rsidRPr="00915713">
        <w:rPr>
          <w:rFonts w:cs="Arial"/>
          <w:color w:val="000000"/>
        </w:rPr>
        <w:t xml:space="preserve">für mehrere Geschäftseinheiten. </w:t>
      </w:r>
    </w:p>
    <w:p w14:paraId="45496F80" w14:textId="77777777" w:rsidR="00246A80" w:rsidRPr="00915713" w:rsidRDefault="00246A80" w:rsidP="00246A80">
      <w:pPr>
        <w:pStyle w:val="Listenabsatz"/>
        <w:widowControl w:val="0"/>
        <w:tabs>
          <w:tab w:val="left" w:pos="220"/>
          <w:tab w:val="left" w:pos="720"/>
        </w:tabs>
        <w:autoSpaceDE w:val="0"/>
        <w:autoSpaceDN w:val="0"/>
        <w:adjustRightInd w:val="0"/>
        <w:spacing w:after="533"/>
        <w:rPr>
          <w:rFonts w:cs="Calibri"/>
          <w:b/>
          <w:color w:val="000000"/>
        </w:rPr>
      </w:pPr>
    </w:p>
    <w:p w14:paraId="2D475C3D" w14:textId="77777777" w:rsidR="00246A80" w:rsidRPr="00915713" w:rsidRDefault="00246A80" w:rsidP="00246A80">
      <w:pPr>
        <w:pStyle w:val="Listenabsatz"/>
        <w:widowControl w:val="0"/>
        <w:tabs>
          <w:tab w:val="left" w:pos="220"/>
          <w:tab w:val="left" w:pos="720"/>
        </w:tabs>
        <w:autoSpaceDE w:val="0"/>
        <w:autoSpaceDN w:val="0"/>
        <w:adjustRightInd w:val="0"/>
        <w:spacing w:after="533"/>
        <w:rPr>
          <w:rFonts w:cs="Calibri"/>
          <w:b/>
          <w:color w:val="000000"/>
        </w:rPr>
      </w:pPr>
    </w:p>
    <w:p w14:paraId="25AA68BA" w14:textId="77777777" w:rsidR="00246A80" w:rsidRPr="00915713" w:rsidRDefault="00246A80" w:rsidP="00246A80">
      <w:pPr>
        <w:pStyle w:val="Listenabsatz"/>
        <w:widowControl w:val="0"/>
        <w:tabs>
          <w:tab w:val="left" w:pos="220"/>
          <w:tab w:val="left" w:pos="720"/>
        </w:tabs>
        <w:autoSpaceDE w:val="0"/>
        <w:autoSpaceDN w:val="0"/>
        <w:adjustRightInd w:val="0"/>
        <w:spacing w:after="533"/>
        <w:rPr>
          <w:rFonts w:cs="Calibri"/>
          <w:b/>
          <w:color w:val="000000"/>
        </w:rPr>
      </w:pPr>
    </w:p>
    <w:p w14:paraId="158075E0" w14:textId="77777777" w:rsidR="00246A80" w:rsidRPr="00915713" w:rsidRDefault="00246A80" w:rsidP="00246A80">
      <w:pPr>
        <w:widowControl w:val="0"/>
        <w:tabs>
          <w:tab w:val="left" w:pos="220"/>
          <w:tab w:val="left" w:pos="720"/>
        </w:tabs>
        <w:autoSpaceDE w:val="0"/>
        <w:autoSpaceDN w:val="0"/>
        <w:adjustRightInd w:val="0"/>
        <w:rPr>
          <w:rFonts w:cs="Calibri"/>
          <w:b/>
          <w:color w:val="000000"/>
        </w:rPr>
      </w:pPr>
      <w:r w:rsidRPr="00915713">
        <w:rPr>
          <w:rFonts w:cs="Calibri"/>
          <w:b/>
          <w:color w:val="000000"/>
        </w:rPr>
        <w:t>Zeitlicher Aspekt:</w:t>
      </w:r>
    </w:p>
    <w:p w14:paraId="7C36BEBB" w14:textId="77777777" w:rsidR="00246A80" w:rsidRPr="00915713" w:rsidRDefault="00246A80" w:rsidP="00246A80">
      <w:pPr>
        <w:pStyle w:val="Listenabsatz"/>
        <w:widowControl w:val="0"/>
        <w:numPr>
          <w:ilvl w:val="0"/>
          <w:numId w:val="14"/>
        </w:numPr>
        <w:tabs>
          <w:tab w:val="left" w:pos="220"/>
          <w:tab w:val="left" w:pos="720"/>
        </w:tabs>
        <w:autoSpaceDE w:val="0"/>
        <w:autoSpaceDN w:val="0"/>
        <w:adjustRightInd w:val="0"/>
        <w:rPr>
          <w:rFonts w:cs="Calibri"/>
          <w:b/>
          <w:color w:val="000000"/>
        </w:rPr>
      </w:pPr>
      <w:r w:rsidRPr="00915713">
        <w:rPr>
          <w:rFonts w:cs="Times"/>
          <w:color w:val="000000"/>
        </w:rPr>
        <w:t>Outsourcing:</w:t>
      </w:r>
      <w:r w:rsidRPr="00915713">
        <w:rPr>
          <w:rFonts w:ascii="MS Mincho" w:eastAsia="MS Mincho" w:hAnsi="MS Mincho" w:cs="MS Mincho"/>
          <w:color w:val="000000"/>
        </w:rPr>
        <w:t> </w:t>
      </w:r>
      <w:r w:rsidRPr="00915713">
        <w:rPr>
          <w:rFonts w:cs="Arial"/>
          <w:color w:val="000000"/>
        </w:rPr>
        <w:t xml:space="preserve">Der Fremdbezug bzw. die Auslagerung von Aktivitäten der IV- Leistungserstellung </w:t>
      </w:r>
    </w:p>
    <w:p w14:paraId="5B3FFA27" w14:textId="77777777" w:rsidR="00246A80" w:rsidRPr="00915713" w:rsidRDefault="00246A80" w:rsidP="00246A80">
      <w:pPr>
        <w:pStyle w:val="Listenabsatz"/>
        <w:widowControl w:val="0"/>
        <w:numPr>
          <w:ilvl w:val="0"/>
          <w:numId w:val="13"/>
        </w:numPr>
        <w:autoSpaceDE w:val="0"/>
        <w:autoSpaceDN w:val="0"/>
        <w:adjustRightInd w:val="0"/>
        <w:spacing w:after="240"/>
        <w:rPr>
          <w:rFonts w:cs="Times"/>
          <w:color w:val="000000"/>
        </w:rPr>
      </w:pPr>
      <w:r w:rsidRPr="00915713">
        <w:rPr>
          <w:rFonts w:cs="Times"/>
          <w:color w:val="000000"/>
        </w:rPr>
        <w:t>Insourcing:</w:t>
      </w:r>
      <w:r w:rsidRPr="00915713">
        <w:rPr>
          <w:rFonts w:ascii="MS Mincho" w:eastAsia="MS Mincho" w:hAnsi="MS Mincho" w:cs="MS Mincho"/>
          <w:color w:val="000000"/>
        </w:rPr>
        <w:t> </w:t>
      </w:r>
      <w:r w:rsidRPr="00915713">
        <w:rPr>
          <w:rFonts w:cs="Arial"/>
          <w:color w:val="000000"/>
        </w:rPr>
        <w:t xml:space="preserve">Aufbau einer internen Leistungserbringung für Leistungen, die zuvor weder intern noch extern erbracht wurden </w:t>
      </w:r>
    </w:p>
    <w:p w14:paraId="406C8B80" w14:textId="77777777" w:rsidR="00246A80" w:rsidRPr="00915713" w:rsidRDefault="00246A80" w:rsidP="00246A80">
      <w:pPr>
        <w:pStyle w:val="Listenabsatz"/>
        <w:widowControl w:val="0"/>
        <w:numPr>
          <w:ilvl w:val="0"/>
          <w:numId w:val="13"/>
        </w:numPr>
        <w:autoSpaceDE w:val="0"/>
        <w:autoSpaceDN w:val="0"/>
        <w:adjustRightInd w:val="0"/>
        <w:spacing w:after="240"/>
        <w:rPr>
          <w:rFonts w:cs="Times"/>
          <w:color w:val="000000"/>
        </w:rPr>
      </w:pPr>
      <w:r w:rsidRPr="00915713">
        <w:rPr>
          <w:rFonts w:cs="Times"/>
          <w:color w:val="000000"/>
        </w:rPr>
        <w:t>Backsourcing:</w:t>
      </w:r>
      <w:r w:rsidRPr="00915713">
        <w:rPr>
          <w:rFonts w:ascii="MS Mincho" w:eastAsia="MS Mincho" w:hAnsi="MS Mincho" w:cs="MS Mincho"/>
          <w:color w:val="000000"/>
        </w:rPr>
        <w:t> </w:t>
      </w:r>
      <w:r w:rsidRPr="00915713">
        <w:rPr>
          <w:rFonts w:cs="Arial"/>
          <w:color w:val="000000"/>
        </w:rPr>
        <w:t xml:space="preserve">Eine Leistung wird nach einem Outsourcing wieder zurück in das Unternehmen geholt </w:t>
      </w:r>
      <w:r w:rsidRPr="00915713">
        <w:rPr>
          <w:rFonts w:cs="Times"/>
          <w:color w:val="000000"/>
        </w:rPr>
        <w:t xml:space="preserve">(häufig wird dies ebenfalls als Insourcing bezeichnet) </w:t>
      </w:r>
    </w:p>
    <w:p w14:paraId="1F308578" w14:textId="77777777" w:rsidR="00246A80" w:rsidRPr="00915713" w:rsidRDefault="00246A80" w:rsidP="00246A80">
      <w:pPr>
        <w:pStyle w:val="Listenabsatz"/>
        <w:widowControl w:val="0"/>
        <w:numPr>
          <w:ilvl w:val="0"/>
          <w:numId w:val="13"/>
        </w:numPr>
        <w:autoSpaceDE w:val="0"/>
        <w:autoSpaceDN w:val="0"/>
        <w:adjustRightInd w:val="0"/>
        <w:spacing w:after="240"/>
        <w:rPr>
          <w:rFonts w:cs="Times"/>
          <w:color w:val="000000"/>
        </w:rPr>
      </w:pPr>
      <w:r w:rsidRPr="00915713">
        <w:rPr>
          <w:rFonts w:cs="Times"/>
          <w:color w:val="000000"/>
        </w:rPr>
        <w:t>Re-</w:t>
      </w:r>
      <w:proofErr w:type="spellStart"/>
      <w:r w:rsidRPr="00915713">
        <w:rPr>
          <w:rFonts w:cs="Times"/>
          <w:color w:val="000000"/>
        </w:rPr>
        <w:t>Negotiation</w:t>
      </w:r>
      <w:proofErr w:type="spellEnd"/>
      <w:r w:rsidRPr="00915713">
        <w:rPr>
          <w:rFonts w:cs="Times"/>
          <w:color w:val="000000"/>
        </w:rPr>
        <w:t>:</w:t>
      </w:r>
      <w:r w:rsidRPr="00915713">
        <w:rPr>
          <w:rFonts w:ascii="MS Mincho" w:eastAsia="MS Mincho" w:hAnsi="MS Mincho" w:cs="MS Mincho"/>
          <w:color w:val="000000"/>
        </w:rPr>
        <w:t> </w:t>
      </w:r>
      <w:r w:rsidRPr="00915713">
        <w:rPr>
          <w:rFonts w:cs="Arial"/>
          <w:color w:val="000000"/>
        </w:rPr>
        <w:t xml:space="preserve">Neu- oder Nachverhandlungen, </w:t>
      </w:r>
      <w:proofErr w:type="gramStart"/>
      <w:r w:rsidRPr="00915713">
        <w:rPr>
          <w:rFonts w:cs="Arial"/>
          <w:color w:val="000000"/>
        </w:rPr>
        <w:t>z.B.</w:t>
      </w:r>
      <w:proofErr w:type="gramEnd"/>
      <w:r w:rsidRPr="00915713">
        <w:rPr>
          <w:rFonts w:cs="Arial"/>
          <w:color w:val="000000"/>
        </w:rPr>
        <w:t xml:space="preserve"> wenn ein Backsourcing in Betracht gezogen wird </w:t>
      </w:r>
    </w:p>
    <w:p w14:paraId="237D0983" w14:textId="77777777" w:rsidR="00246A80" w:rsidRPr="00915713" w:rsidRDefault="00246A80" w:rsidP="00246A80">
      <w:pPr>
        <w:widowControl w:val="0"/>
        <w:autoSpaceDE w:val="0"/>
        <w:autoSpaceDN w:val="0"/>
        <w:adjustRightInd w:val="0"/>
        <w:spacing w:after="240"/>
        <w:rPr>
          <w:rFonts w:cs="Times"/>
          <w:color w:val="000000"/>
          <w:sz w:val="64"/>
          <w:szCs w:val="64"/>
        </w:rPr>
      </w:pPr>
      <w:r w:rsidRPr="00915713">
        <w:rPr>
          <w:rFonts w:cs="Calibri"/>
          <w:b/>
          <w:color w:val="000000"/>
        </w:rPr>
        <w:t>Standort:</w:t>
      </w:r>
      <w:r w:rsidRPr="00915713">
        <w:rPr>
          <w:rFonts w:cs="Times"/>
          <w:color w:val="000000"/>
          <w:sz w:val="64"/>
          <w:szCs w:val="64"/>
        </w:rPr>
        <w:t xml:space="preserve"> </w:t>
      </w:r>
    </w:p>
    <w:p w14:paraId="0EE2B3EB" w14:textId="77777777" w:rsidR="00246A80" w:rsidRPr="00915713" w:rsidRDefault="00246A80" w:rsidP="00246A80">
      <w:pPr>
        <w:pStyle w:val="Listenabsatz"/>
        <w:widowControl w:val="0"/>
        <w:numPr>
          <w:ilvl w:val="0"/>
          <w:numId w:val="15"/>
        </w:numPr>
        <w:autoSpaceDE w:val="0"/>
        <w:autoSpaceDN w:val="0"/>
        <w:adjustRightInd w:val="0"/>
        <w:spacing w:after="240"/>
        <w:rPr>
          <w:rFonts w:cs="Times"/>
          <w:color w:val="000000"/>
        </w:rPr>
      </w:pPr>
      <w:proofErr w:type="spellStart"/>
      <w:r w:rsidRPr="00915713">
        <w:rPr>
          <w:rFonts w:cs="Times"/>
          <w:color w:val="000000"/>
        </w:rPr>
        <w:t>Onshore</w:t>
      </w:r>
      <w:proofErr w:type="spellEnd"/>
      <w:r w:rsidRPr="00915713">
        <w:rPr>
          <w:rFonts w:cs="Times"/>
          <w:color w:val="000000"/>
        </w:rPr>
        <w:t>/</w:t>
      </w:r>
      <w:proofErr w:type="spellStart"/>
      <w:r w:rsidRPr="00915713">
        <w:rPr>
          <w:rFonts w:cs="Times"/>
          <w:color w:val="000000"/>
        </w:rPr>
        <w:t>Onsite</w:t>
      </w:r>
      <w:proofErr w:type="spellEnd"/>
      <w:r w:rsidRPr="00915713">
        <w:rPr>
          <w:rFonts w:cs="Times"/>
          <w:color w:val="000000"/>
        </w:rPr>
        <w:t>:</w:t>
      </w:r>
      <w:r w:rsidRPr="00915713">
        <w:rPr>
          <w:rFonts w:ascii="MS Mincho" w:eastAsia="MS Mincho" w:hAnsi="MS Mincho" w:cs="MS Mincho"/>
          <w:color w:val="000000"/>
        </w:rPr>
        <w:t> </w:t>
      </w:r>
      <w:r w:rsidRPr="00915713">
        <w:rPr>
          <w:rFonts w:cs="Arial"/>
          <w:color w:val="000000"/>
        </w:rPr>
        <w:t xml:space="preserve">Leistungserbringung erfolgt in der Nähe des auslagernden Unternehmens (heimischer Markt) </w:t>
      </w:r>
    </w:p>
    <w:p w14:paraId="2A1D033B" w14:textId="77777777" w:rsidR="00246A80" w:rsidRPr="00915713" w:rsidRDefault="00246A80" w:rsidP="00246A80">
      <w:pPr>
        <w:pStyle w:val="Listenabsatz"/>
        <w:widowControl w:val="0"/>
        <w:numPr>
          <w:ilvl w:val="0"/>
          <w:numId w:val="15"/>
        </w:numPr>
        <w:autoSpaceDE w:val="0"/>
        <w:autoSpaceDN w:val="0"/>
        <w:adjustRightInd w:val="0"/>
        <w:spacing w:after="240"/>
        <w:rPr>
          <w:rFonts w:cs="Times"/>
          <w:color w:val="000000"/>
        </w:rPr>
      </w:pPr>
      <w:proofErr w:type="spellStart"/>
      <w:r w:rsidRPr="00915713">
        <w:rPr>
          <w:rFonts w:cs="Times"/>
          <w:color w:val="000000"/>
        </w:rPr>
        <w:t>Nearshoring</w:t>
      </w:r>
      <w:proofErr w:type="spellEnd"/>
      <w:r w:rsidRPr="00915713">
        <w:rPr>
          <w:rFonts w:cs="Times"/>
          <w:color w:val="000000"/>
        </w:rPr>
        <w:t>:</w:t>
      </w:r>
      <w:r w:rsidRPr="00915713">
        <w:rPr>
          <w:rFonts w:ascii="MS Mincho" w:eastAsia="MS Mincho" w:hAnsi="MS Mincho" w:cs="MS Mincho"/>
          <w:color w:val="000000"/>
        </w:rPr>
        <w:t> </w:t>
      </w:r>
      <w:r w:rsidRPr="00915713">
        <w:rPr>
          <w:rFonts w:cs="Arial"/>
          <w:color w:val="000000"/>
        </w:rPr>
        <w:t xml:space="preserve">Verlagerung in das nahe Ausland z.B. in osteuropäische Länder wie Tschechien und Polen </w:t>
      </w:r>
    </w:p>
    <w:p w14:paraId="3611C580" w14:textId="77777777" w:rsidR="00246A80" w:rsidRPr="00915713" w:rsidRDefault="00246A80" w:rsidP="00246A80">
      <w:pPr>
        <w:pStyle w:val="Listenabsatz"/>
        <w:widowControl w:val="0"/>
        <w:numPr>
          <w:ilvl w:val="0"/>
          <w:numId w:val="15"/>
        </w:numPr>
        <w:autoSpaceDE w:val="0"/>
        <w:autoSpaceDN w:val="0"/>
        <w:adjustRightInd w:val="0"/>
        <w:spacing w:after="240"/>
        <w:rPr>
          <w:rFonts w:cs="Times"/>
          <w:color w:val="000000"/>
        </w:rPr>
      </w:pPr>
      <w:proofErr w:type="spellStart"/>
      <w:r w:rsidRPr="00915713">
        <w:rPr>
          <w:rFonts w:cs="Times"/>
          <w:color w:val="000000"/>
        </w:rPr>
        <w:t>Offshoring</w:t>
      </w:r>
      <w:proofErr w:type="spellEnd"/>
      <w:r w:rsidRPr="00915713">
        <w:rPr>
          <w:rFonts w:cs="Times"/>
          <w:color w:val="000000"/>
        </w:rPr>
        <w:t>:</w:t>
      </w:r>
      <w:r w:rsidRPr="00915713">
        <w:rPr>
          <w:rFonts w:ascii="MS Mincho" w:eastAsia="MS Mincho" w:hAnsi="MS Mincho" w:cs="MS Mincho"/>
          <w:color w:val="000000"/>
        </w:rPr>
        <w:t> </w:t>
      </w:r>
      <w:r w:rsidRPr="00915713">
        <w:rPr>
          <w:rFonts w:cs="Arial"/>
          <w:color w:val="000000"/>
        </w:rPr>
        <w:t xml:space="preserve">Verlagerung auf einen anderen Kontinent z.B. nach Asien (u.a. Indien) </w:t>
      </w:r>
    </w:p>
    <w:p w14:paraId="62D29BE3" w14:textId="77777777" w:rsidR="00C52B00" w:rsidRPr="00915713" w:rsidRDefault="00C52B00" w:rsidP="00246A80">
      <w:pPr>
        <w:pStyle w:val="Listenabsatz"/>
        <w:widowControl w:val="0"/>
        <w:autoSpaceDE w:val="0"/>
        <w:autoSpaceDN w:val="0"/>
        <w:adjustRightInd w:val="0"/>
        <w:spacing w:after="240"/>
        <w:rPr>
          <w:rFonts w:cs="Times"/>
          <w:color w:val="000000"/>
        </w:rPr>
      </w:pPr>
      <w:r w:rsidRPr="00915713">
        <w:rPr>
          <w:rFonts w:ascii="MS Mincho" w:eastAsia="MS Mincho" w:hAnsi="MS Mincho" w:cs="MS Mincho"/>
          <w:b/>
          <w:color w:val="000000"/>
          <w:sz w:val="32"/>
          <w:szCs w:val="32"/>
        </w:rPr>
        <w:t> </w:t>
      </w:r>
    </w:p>
    <w:p w14:paraId="44B32BE1" w14:textId="77777777" w:rsidR="00C52B00" w:rsidRPr="00915713" w:rsidRDefault="00C52B00" w:rsidP="00520DE9">
      <w:pPr>
        <w:widowControl w:val="0"/>
        <w:numPr>
          <w:ilvl w:val="0"/>
          <w:numId w:val="1"/>
        </w:numPr>
        <w:tabs>
          <w:tab w:val="left" w:pos="220"/>
          <w:tab w:val="left" w:pos="720"/>
        </w:tabs>
        <w:autoSpaceDE w:val="0"/>
        <w:autoSpaceDN w:val="0"/>
        <w:adjustRightInd w:val="0"/>
        <w:ind w:hanging="720"/>
        <w:rPr>
          <w:rFonts w:cs="Calibri"/>
          <w:b/>
          <w:color w:val="000000"/>
          <w:sz w:val="32"/>
          <w:szCs w:val="32"/>
        </w:rPr>
      </w:pPr>
      <w:r w:rsidRPr="00915713">
        <w:rPr>
          <w:rFonts w:cs="Calibri"/>
          <w:b/>
          <w:color w:val="000000"/>
          <w:sz w:val="32"/>
          <w:szCs w:val="32"/>
        </w:rPr>
        <w:t xml:space="preserve">Erklären Sie die Unterschiede zwischen einer IT-GmbH, einem </w:t>
      </w:r>
      <w:proofErr w:type="spellStart"/>
      <w:r w:rsidRPr="00915713">
        <w:rPr>
          <w:rFonts w:cs="Calibri"/>
          <w:b/>
          <w:color w:val="000000"/>
          <w:sz w:val="32"/>
          <w:szCs w:val="32"/>
        </w:rPr>
        <w:t>Shared</w:t>
      </w:r>
      <w:proofErr w:type="spellEnd"/>
      <w:r w:rsidRPr="00915713">
        <w:rPr>
          <w:rFonts w:cs="Calibri"/>
          <w:b/>
          <w:color w:val="000000"/>
          <w:sz w:val="32"/>
          <w:szCs w:val="32"/>
        </w:rPr>
        <w:t xml:space="preserve">-Service- Center und dem Outsourcing an einen IT-Dienstleister? </w:t>
      </w:r>
      <w:r w:rsidRPr="00915713">
        <w:rPr>
          <w:rFonts w:ascii="MS Mincho" w:eastAsia="MS Mincho" w:hAnsi="MS Mincho" w:cs="MS Mincho"/>
          <w:b/>
          <w:color w:val="000000"/>
          <w:sz w:val="32"/>
          <w:szCs w:val="32"/>
        </w:rPr>
        <w:t> </w:t>
      </w:r>
    </w:p>
    <w:p w14:paraId="28A73D77" w14:textId="77777777" w:rsidR="00CE4661" w:rsidRPr="00915713" w:rsidRDefault="00CE4661" w:rsidP="00520DE9">
      <w:pPr>
        <w:widowControl w:val="0"/>
        <w:tabs>
          <w:tab w:val="left" w:pos="220"/>
          <w:tab w:val="left" w:pos="720"/>
        </w:tabs>
        <w:autoSpaceDE w:val="0"/>
        <w:autoSpaceDN w:val="0"/>
        <w:adjustRightInd w:val="0"/>
        <w:ind w:left="720"/>
        <w:rPr>
          <w:rFonts w:cs="Calibri"/>
          <w:color w:val="000000"/>
        </w:rPr>
      </w:pPr>
    </w:p>
    <w:p w14:paraId="32EDD932" w14:textId="77777777" w:rsidR="00F13314" w:rsidRPr="00915713" w:rsidRDefault="00520DE9" w:rsidP="00520DE9">
      <w:pPr>
        <w:widowControl w:val="0"/>
        <w:tabs>
          <w:tab w:val="left" w:pos="220"/>
          <w:tab w:val="left" w:pos="720"/>
        </w:tabs>
        <w:autoSpaceDE w:val="0"/>
        <w:autoSpaceDN w:val="0"/>
        <w:adjustRightInd w:val="0"/>
        <w:ind w:left="720"/>
        <w:rPr>
          <w:rFonts w:cs="Calibri"/>
          <w:color w:val="000000"/>
        </w:rPr>
      </w:pPr>
      <w:r w:rsidRPr="00915713">
        <w:rPr>
          <w:rFonts w:cs="Calibri"/>
          <w:color w:val="000000"/>
        </w:rPr>
        <w:t xml:space="preserve">Bei der IT-GmbH wird die Konzerneigene IT in eine eigenständige IT-GmbH umgewandelt. </w:t>
      </w:r>
      <w:r w:rsidR="003F5613" w:rsidRPr="00915713">
        <w:rPr>
          <w:rFonts w:cs="Calibri"/>
          <w:color w:val="000000"/>
        </w:rPr>
        <w:t xml:space="preserve">Beim </w:t>
      </w:r>
      <w:proofErr w:type="spellStart"/>
      <w:r w:rsidR="003F5613" w:rsidRPr="00915713">
        <w:rPr>
          <w:rFonts w:cs="Calibri"/>
          <w:color w:val="000000"/>
        </w:rPr>
        <w:t>Shared</w:t>
      </w:r>
      <w:proofErr w:type="spellEnd"/>
      <w:r w:rsidR="003F5613" w:rsidRPr="00915713">
        <w:rPr>
          <w:rFonts w:cs="Calibri"/>
          <w:color w:val="000000"/>
        </w:rPr>
        <w:t xml:space="preserve"> Service Center geschieht die gesamte Leistungserbringung intern. </w:t>
      </w:r>
      <w:r w:rsidR="003A5F48" w:rsidRPr="00915713">
        <w:rPr>
          <w:rFonts w:cs="Calibri"/>
          <w:color w:val="000000"/>
        </w:rPr>
        <w:t xml:space="preserve">Die Leistungserbringung bei einem IT-Dienstleister ist vollständig extern. </w:t>
      </w:r>
    </w:p>
    <w:p w14:paraId="69B21A45" w14:textId="77777777" w:rsidR="00520DE9" w:rsidRPr="00915713" w:rsidRDefault="003F5613" w:rsidP="00520DE9">
      <w:pPr>
        <w:widowControl w:val="0"/>
        <w:tabs>
          <w:tab w:val="left" w:pos="220"/>
          <w:tab w:val="left" w:pos="720"/>
        </w:tabs>
        <w:autoSpaceDE w:val="0"/>
        <w:autoSpaceDN w:val="0"/>
        <w:adjustRightInd w:val="0"/>
        <w:ind w:left="720"/>
        <w:rPr>
          <w:rFonts w:cs="Calibri"/>
          <w:color w:val="000000"/>
        </w:rPr>
      </w:pPr>
      <w:r w:rsidRPr="00915713">
        <w:rPr>
          <w:rFonts w:cs="Calibri"/>
          <w:color w:val="000000"/>
        </w:rPr>
        <w:t xml:space="preserve"> </w:t>
      </w:r>
    </w:p>
    <w:p w14:paraId="70A6B15D" w14:textId="77777777" w:rsidR="00C52B00" w:rsidRPr="00915713" w:rsidRDefault="00C52B00" w:rsidP="00311834">
      <w:pPr>
        <w:widowControl w:val="0"/>
        <w:numPr>
          <w:ilvl w:val="0"/>
          <w:numId w:val="1"/>
        </w:numPr>
        <w:tabs>
          <w:tab w:val="left" w:pos="220"/>
          <w:tab w:val="left" w:pos="720"/>
        </w:tabs>
        <w:autoSpaceDE w:val="0"/>
        <w:autoSpaceDN w:val="0"/>
        <w:adjustRightInd w:val="0"/>
        <w:spacing w:after="533"/>
        <w:ind w:hanging="720"/>
        <w:rPr>
          <w:rFonts w:cs="Calibri"/>
          <w:b/>
          <w:color w:val="000000"/>
          <w:sz w:val="32"/>
          <w:szCs w:val="32"/>
        </w:rPr>
      </w:pPr>
      <w:r w:rsidRPr="00915713">
        <w:rPr>
          <w:rFonts w:cs="Calibri"/>
          <w:b/>
          <w:color w:val="000000"/>
          <w:sz w:val="32"/>
          <w:szCs w:val="32"/>
        </w:rPr>
        <w:t xml:space="preserve">Welche Bedeutung kommt der Kunden-Lieferanten-Beziehung beim Outsourcing zu? </w:t>
      </w:r>
      <w:r w:rsidRPr="00915713">
        <w:rPr>
          <w:rFonts w:ascii="MS Mincho" w:eastAsia="MS Mincho" w:hAnsi="MS Mincho" w:cs="MS Mincho"/>
          <w:b/>
          <w:color w:val="000000"/>
          <w:sz w:val="32"/>
          <w:szCs w:val="32"/>
        </w:rPr>
        <w:t> </w:t>
      </w:r>
    </w:p>
    <w:p w14:paraId="45EF36FE" w14:textId="77777777" w:rsidR="00C52B00" w:rsidRPr="00915713" w:rsidRDefault="00C52B00" w:rsidP="00311834">
      <w:pPr>
        <w:widowControl w:val="0"/>
        <w:numPr>
          <w:ilvl w:val="0"/>
          <w:numId w:val="1"/>
        </w:numPr>
        <w:tabs>
          <w:tab w:val="left" w:pos="220"/>
          <w:tab w:val="left" w:pos="720"/>
        </w:tabs>
        <w:autoSpaceDE w:val="0"/>
        <w:autoSpaceDN w:val="0"/>
        <w:adjustRightInd w:val="0"/>
        <w:spacing w:after="533"/>
        <w:ind w:hanging="720"/>
        <w:rPr>
          <w:rFonts w:cs="Calibri"/>
          <w:b/>
          <w:color w:val="000000"/>
          <w:sz w:val="32"/>
          <w:szCs w:val="32"/>
        </w:rPr>
      </w:pPr>
      <w:r w:rsidRPr="00915713">
        <w:rPr>
          <w:rFonts w:cs="Calibri"/>
          <w:b/>
          <w:color w:val="000000"/>
          <w:sz w:val="32"/>
          <w:szCs w:val="32"/>
        </w:rPr>
        <w:t xml:space="preserve">Welche Aufgabenstellungen ergeben sich beim Outsourcing in der Planungs-, Implementierung- und Betriebsphase (Plan, </w:t>
      </w:r>
      <w:proofErr w:type="spellStart"/>
      <w:r w:rsidRPr="00915713">
        <w:rPr>
          <w:rFonts w:cs="Calibri"/>
          <w:b/>
          <w:color w:val="000000"/>
          <w:sz w:val="32"/>
          <w:szCs w:val="32"/>
        </w:rPr>
        <w:t>Build</w:t>
      </w:r>
      <w:proofErr w:type="spellEnd"/>
      <w:r w:rsidRPr="00915713">
        <w:rPr>
          <w:rFonts w:cs="Calibri"/>
          <w:b/>
          <w:color w:val="000000"/>
          <w:sz w:val="32"/>
          <w:szCs w:val="32"/>
        </w:rPr>
        <w:t xml:space="preserve">, Run)? </w:t>
      </w:r>
      <w:r w:rsidRPr="00915713">
        <w:rPr>
          <w:rFonts w:ascii="MS Mincho" w:eastAsia="MS Mincho" w:hAnsi="MS Mincho" w:cs="MS Mincho"/>
          <w:b/>
          <w:color w:val="000000"/>
          <w:sz w:val="32"/>
          <w:szCs w:val="32"/>
        </w:rPr>
        <w:t> </w:t>
      </w:r>
    </w:p>
    <w:p w14:paraId="051D9202" w14:textId="77777777" w:rsidR="009D3316" w:rsidRPr="00915713" w:rsidRDefault="009D3316" w:rsidP="009D3316">
      <w:pPr>
        <w:pStyle w:val="Listenabsatz"/>
        <w:widowControl w:val="0"/>
        <w:numPr>
          <w:ilvl w:val="0"/>
          <w:numId w:val="17"/>
        </w:numPr>
        <w:tabs>
          <w:tab w:val="left" w:pos="220"/>
          <w:tab w:val="left" w:pos="720"/>
        </w:tabs>
        <w:autoSpaceDE w:val="0"/>
        <w:autoSpaceDN w:val="0"/>
        <w:adjustRightInd w:val="0"/>
        <w:spacing w:after="533"/>
        <w:rPr>
          <w:rFonts w:cs="Calibri"/>
          <w:color w:val="000000"/>
        </w:rPr>
      </w:pPr>
      <w:r w:rsidRPr="00915713">
        <w:rPr>
          <w:rFonts w:cs="Calibri"/>
          <w:color w:val="000000"/>
        </w:rPr>
        <w:t>Planung:</w:t>
      </w:r>
    </w:p>
    <w:p w14:paraId="5A770122" w14:textId="77777777" w:rsidR="009D3316" w:rsidRPr="00915713" w:rsidRDefault="009D3316" w:rsidP="009D3316">
      <w:pPr>
        <w:pStyle w:val="Listenabsatz"/>
        <w:widowControl w:val="0"/>
        <w:numPr>
          <w:ilvl w:val="1"/>
          <w:numId w:val="17"/>
        </w:numPr>
        <w:tabs>
          <w:tab w:val="left" w:pos="220"/>
          <w:tab w:val="left" w:pos="720"/>
        </w:tabs>
        <w:autoSpaceDE w:val="0"/>
        <w:autoSpaceDN w:val="0"/>
        <w:adjustRightInd w:val="0"/>
        <w:spacing w:after="533"/>
        <w:rPr>
          <w:rFonts w:cs="Calibri"/>
          <w:color w:val="000000"/>
        </w:rPr>
      </w:pPr>
      <w:r w:rsidRPr="00915713">
        <w:rPr>
          <w:rFonts w:cs="Calibri"/>
          <w:color w:val="000000"/>
        </w:rPr>
        <w:t>Pflichtenheft</w:t>
      </w:r>
    </w:p>
    <w:p w14:paraId="22736E37" w14:textId="77777777" w:rsidR="009D3316" w:rsidRPr="00915713" w:rsidRDefault="009D3316" w:rsidP="009D3316">
      <w:pPr>
        <w:pStyle w:val="Listenabsatz"/>
        <w:widowControl w:val="0"/>
        <w:numPr>
          <w:ilvl w:val="1"/>
          <w:numId w:val="17"/>
        </w:numPr>
        <w:tabs>
          <w:tab w:val="left" w:pos="220"/>
          <w:tab w:val="left" w:pos="720"/>
        </w:tabs>
        <w:autoSpaceDE w:val="0"/>
        <w:autoSpaceDN w:val="0"/>
        <w:adjustRightInd w:val="0"/>
        <w:spacing w:after="533"/>
        <w:rPr>
          <w:rFonts w:cs="Calibri"/>
          <w:color w:val="000000"/>
        </w:rPr>
      </w:pPr>
      <w:r w:rsidRPr="00915713">
        <w:rPr>
          <w:rFonts w:cs="Calibri"/>
          <w:color w:val="000000"/>
        </w:rPr>
        <w:t xml:space="preserve">Letter </w:t>
      </w:r>
      <w:proofErr w:type="spellStart"/>
      <w:r w:rsidRPr="00915713">
        <w:rPr>
          <w:rFonts w:cs="Calibri"/>
          <w:color w:val="000000"/>
        </w:rPr>
        <w:t>of</w:t>
      </w:r>
      <w:proofErr w:type="spellEnd"/>
      <w:r w:rsidRPr="00915713">
        <w:rPr>
          <w:rFonts w:cs="Calibri"/>
          <w:color w:val="000000"/>
        </w:rPr>
        <w:t xml:space="preserve"> </w:t>
      </w:r>
      <w:proofErr w:type="spellStart"/>
      <w:r w:rsidRPr="00915713">
        <w:rPr>
          <w:rFonts w:cs="Calibri"/>
          <w:color w:val="000000"/>
        </w:rPr>
        <w:t>Intent</w:t>
      </w:r>
      <w:proofErr w:type="spellEnd"/>
    </w:p>
    <w:p w14:paraId="4157E6EF" w14:textId="77777777" w:rsidR="009D3316" w:rsidRPr="00915713" w:rsidRDefault="009D3316" w:rsidP="009D3316">
      <w:pPr>
        <w:pStyle w:val="Listenabsatz"/>
        <w:widowControl w:val="0"/>
        <w:numPr>
          <w:ilvl w:val="1"/>
          <w:numId w:val="17"/>
        </w:numPr>
        <w:tabs>
          <w:tab w:val="left" w:pos="220"/>
          <w:tab w:val="left" w:pos="720"/>
        </w:tabs>
        <w:autoSpaceDE w:val="0"/>
        <w:autoSpaceDN w:val="0"/>
        <w:adjustRightInd w:val="0"/>
        <w:spacing w:after="533"/>
        <w:rPr>
          <w:rFonts w:cs="Calibri"/>
          <w:color w:val="000000"/>
        </w:rPr>
      </w:pPr>
      <w:r w:rsidRPr="00915713">
        <w:rPr>
          <w:rFonts w:cs="Calibri"/>
          <w:color w:val="000000"/>
        </w:rPr>
        <w:t>Aufklärungspflicht</w:t>
      </w:r>
    </w:p>
    <w:p w14:paraId="64432614" w14:textId="77777777" w:rsidR="009D3316" w:rsidRPr="00915713" w:rsidRDefault="009D3316" w:rsidP="009D3316">
      <w:pPr>
        <w:pStyle w:val="Listenabsatz"/>
        <w:widowControl w:val="0"/>
        <w:numPr>
          <w:ilvl w:val="1"/>
          <w:numId w:val="17"/>
        </w:numPr>
        <w:tabs>
          <w:tab w:val="left" w:pos="220"/>
          <w:tab w:val="left" w:pos="720"/>
        </w:tabs>
        <w:autoSpaceDE w:val="0"/>
        <w:autoSpaceDN w:val="0"/>
        <w:adjustRightInd w:val="0"/>
        <w:spacing w:after="533"/>
        <w:rPr>
          <w:rFonts w:cs="Calibri"/>
          <w:color w:val="000000"/>
        </w:rPr>
      </w:pPr>
      <w:r w:rsidRPr="00915713">
        <w:rPr>
          <w:rFonts w:cs="Calibri"/>
          <w:color w:val="000000"/>
        </w:rPr>
        <w:t>Risikomanagement</w:t>
      </w:r>
    </w:p>
    <w:p w14:paraId="7F18C380" w14:textId="77777777" w:rsidR="009D3316" w:rsidRPr="00915713" w:rsidRDefault="009D3316" w:rsidP="009D3316">
      <w:pPr>
        <w:pStyle w:val="Listenabsatz"/>
        <w:widowControl w:val="0"/>
        <w:numPr>
          <w:ilvl w:val="1"/>
          <w:numId w:val="17"/>
        </w:numPr>
        <w:tabs>
          <w:tab w:val="left" w:pos="220"/>
          <w:tab w:val="left" w:pos="720"/>
        </w:tabs>
        <w:autoSpaceDE w:val="0"/>
        <w:autoSpaceDN w:val="0"/>
        <w:adjustRightInd w:val="0"/>
        <w:spacing w:after="533"/>
        <w:rPr>
          <w:rFonts w:cs="Calibri"/>
          <w:color w:val="000000"/>
        </w:rPr>
      </w:pPr>
      <w:r w:rsidRPr="00915713">
        <w:rPr>
          <w:rFonts w:cs="Calibri"/>
          <w:color w:val="000000"/>
        </w:rPr>
        <w:t>Datenschutz</w:t>
      </w:r>
    </w:p>
    <w:p w14:paraId="7410F777" w14:textId="77777777" w:rsidR="009D3316" w:rsidRPr="00915713" w:rsidRDefault="009D3316" w:rsidP="009D3316">
      <w:pPr>
        <w:pStyle w:val="Listenabsatz"/>
        <w:widowControl w:val="0"/>
        <w:numPr>
          <w:ilvl w:val="0"/>
          <w:numId w:val="17"/>
        </w:numPr>
        <w:tabs>
          <w:tab w:val="left" w:pos="220"/>
          <w:tab w:val="left" w:pos="720"/>
        </w:tabs>
        <w:autoSpaceDE w:val="0"/>
        <w:autoSpaceDN w:val="0"/>
        <w:adjustRightInd w:val="0"/>
        <w:spacing w:after="533"/>
        <w:rPr>
          <w:rFonts w:cs="Calibri"/>
          <w:color w:val="000000"/>
        </w:rPr>
      </w:pPr>
      <w:r w:rsidRPr="00915713">
        <w:rPr>
          <w:rFonts w:cs="Calibri"/>
          <w:color w:val="000000"/>
        </w:rPr>
        <w:t>Implementierung</w:t>
      </w:r>
    </w:p>
    <w:p w14:paraId="49F274B6" w14:textId="77777777" w:rsidR="009D3316" w:rsidRPr="00915713" w:rsidRDefault="009D3316" w:rsidP="009D3316">
      <w:pPr>
        <w:pStyle w:val="Listenabsatz"/>
        <w:widowControl w:val="0"/>
        <w:numPr>
          <w:ilvl w:val="1"/>
          <w:numId w:val="17"/>
        </w:numPr>
        <w:tabs>
          <w:tab w:val="left" w:pos="220"/>
          <w:tab w:val="left" w:pos="720"/>
        </w:tabs>
        <w:autoSpaceDE w:val="0"/>
        <w:autoSpaceDN w:val="0"/>
        <w:adjustRightInd w:val="0"/>
        <w:spacing w:after="533"/>
        <w:rPr>
          <w:rFonts w:cs="Calibri"/>
          <w:color w:val="000000"/>
        </w:rPr>
      </w:pPr>
      <w:r w:rsidRPr="00915713">
        <w:rPr>
          <w:rFonts w:cs="Calibri"/>
          <w:color w:val="000000"/>
        </w:rPr>
        <w:t>Personalübernahme</w:t>
      </w:r>
    </w:p>
    <w:p w14:paraId="757433EB" w14:textId="77777777" w:rsidR="009D3316" w:rsidRPr="00915713" w:rsidRDefault="009D3316" w:rsidP="009D3316">
      <w:pPr>
        <w:pStyle w:val="Listenabsatz"/>
        <w:widowControl w:val="0"/>
        <w:numPr>
          <w:ilvl w:val="1"/>
          <w:numId w:val="17"/>
        </w:numPr>
        <w:tabs>
          <w:tab w:val="left" w:pos="220"/>
          <w:tab w:val="left" w:pos="720"/>
        </w:tabs>
        <w:autoSpaceDE w:val="0"/>
        <w:autoSpaceDN w:val="0"/>
        <w:adjustRightInd w:val="0"/>
        <w:spacing w:after="533"/>
        <w:rPr>
          <w:rFonts w:cs="Calibri"/>
          <w:color w:val="000000"/>
        </w:rPr>
      </w:pPr>
      <w:r w:rsidRPr="00915713">
        <w:rPr>
          <w:rFonts w:cs="Calibri"/>
          <w:color w:val="000000"/>
        </w:rPr>
        <w:t>Übernahme von Verträgen</w:t>
      </w:r>
    </w:p>
    <w:p w14:paraId="05F8BB5B" w14:textId="77777777" w:rsidR="009D3316" w:rsidRPr="00915713" w:rsidRDefault="009D3316" w:rsidP="009D3316">
      <w:pPr>
        <w:pStyle w:val="Listenabsatz"/>
        <w:widowControl w:val="0"/>
        <w:numPr>
          <w:ilvl w:val="1"/>
          <w:numId w:val="17"/>
        </w:numPr>
        <w:tabs>
          <w:tab w:val="left" w:pos="220"/>
          <w:tab w:val="left" w:pos="720"/>
        </w:tabs>
        <w:autoSpaceDE w:val="0"/>
        <w:autoSpaceDN w:val="0"/>
        <w:adjustRightInd w:val="0"/>
        <w:spacing w:after="533"/>
        <w:rPr>
          <w:rFonts w:cs="Calibri"/>
          <w:color w:val="000000"/>
        </w:rPr>
      </w:pPr>
      <w:r w:rsidRPr="00915713">
        <w:rPr>
          <w:rFonts w:cs="Calibri"/>
          <w:color w:val="000000"/>
        </w:rPr>
        <w:t>Softwareübernahme</w:t>
      </w:r>
    </w:p>
    <w:p w14:paraId="323844A3" w14:textId="77777777" w:rsidR="009D3316" w:rsidRPr="00915713" w:rsidRDefault="009D3316" w:rsidP="009D3316">
      <w:pPr>
        <w:pStyle w:val="Listenabsatz"/>
        <w:widowControl w:val="0"/>
        <w:numPr>
          <w:ilvl w:val="1"/>
          <w:numId w:val="17"/>
        </w:numPr>
        <w:tabs>
          <w:tab w:val="left" w:pos="220"/>
          <w:tab w:val="left" w:pos="720"/>
        </w:tabs>
        <w:autoSpaceDE w:val="0"/>
        <w:autoSpaceDN w:val="0"/>
        <w:adjustRightInd w:val="0"/>
        <w:spacing w:after="533"/>
        <w:rPr>
          <w:rFonts w:cs="Calibri"/>
          <w:color w:val="000000"/>
        </w:rPr>
      </w:pPr>
      <w:r w:rsidRPr="00915713">
        <w:rPr>
          <w:rFonts w:cs="Calibri"/>
          <w:color w:val="000000"/>
        </w:rPr>
        <w:t>Finanzierungsmodelle</w:t>
      </w:r>
    </w:p>
    <w:p w14:paraId="33ADEBFF" w14:textId="77777777" w:rsidR="009D3316" w:rsidRPr="00915713" w:rsidRDefault="009D3316" w:rsidP="009D3316">
      <w:pPr>
        <w:pStyle w:val="Listenabsatz"/>
        <w:widowControl w:val="0"/>
        <w:numPr>
          <w:ilvl w:val="1"/>
          <w:numId w:val="17"/>
        </w:numPr>
        <w:tabs>
          <w:tab w:val="left" w:pos="220"/>
          <w:tab w:val="left" w:pos="720"/>
        </w:tabs>
        <w:autoSpaceDE w:val="0"/>
        <w:autoSpaceDN w:val="0"/>
        <w:adjustRightInd w:val="0"/>
        <w:spacing w:after="533"/>
        <w:rPr>
          <w:rFonts w:cs="Calibri"/>
          <w:color w:val="000000"/>
        </w:rPr>
      </w:pPr>
      <w:r w:rsidRPr="00915713">
        <w:rPr>
          <w:rFonts w:cs="Calibri"/>
          <w:color w:val="000000"/>
        </w:rPr>
        <w:t>Service Level Agreements</w:t>
      </w:r>
    </w:p>
    <w:p w14:paraId="324353C1" w14:textId="77777777" w:rsidR="009D3316" w:rsidRPr="00915713" w:rsidRDefault="009D3316" w:rsidP="009D3316">
      <w:pPr>
        <w:pStyle w:val="Listenabsatz"/>
        <w:widowControl w:val="0"/>
        <w:numPr>
          <w:ilvl w:val="0"/>
          <w:numId w:val="17"/>
        </w:numPr>
        <w:tabs>
          <w:tab w:val="left" w:pos="220"/>
          <w:tab w:val="left" w:pos="720"/>
        </w:tabs>
        <w:autoSpaceDE w:val="0"/>
        <w:autoSpaceDN w:val="0"/>
        <w:adjustRightInd w:val="0"/>
        <w:spacing w:after="533"/>
        <w:rPr>
          <w:rFonts w:cs="Calibri"/>
          <w:color w:val="000000"/>
        </w:rPr>
      </w:pPr>
      <w:r w:rsidRPr="00915713">
        <w:rPr>
          <w:rFonts w:cs="Calibri"/>
          <w:color w:val="000000"/>
        </w:rPr>
        <w:t>Betriebsphase</w:t>
      </w:r>
    </w:p>
    <w:p w14:paraId="5BF0DCD7" w14:textId="77777777" w:rsidR="009D3316" w:rsidRPr="00915713" w:rsidRDefault="009D3316" w:rsidP="009D3316">
      <w:pPr>
        <w:pStyle w:val="Listenabsatz"/>
        <w:widowControl w:val="0"/>
        <w:numPr>
          <w:ilvl w:val="1"/>
          <w:numId w:val="17"/>
        </w:numPr>
        <w:tabs>
          <w:tab w:val="left" w:pos="220"/>
          <w:tab w:val="left" w:pos="720"/>
        </w:tabs>
        <w:autoSpaceDE w:val="0"/>
        <w:autoSpaceDN w:val="0"/>
        <w:adjustRightInd w:val="0"/>
        <w:spacing w:after="533"/>
        <w:rPr>
          <w:rFonts w:cs="Calibri"/>
          <w:color w:val="000000"/>
        </w:rPr>
      </w:pPr>
      <w:r w:rsidRPr="00915713">
        <w:rPr>
          <w:rFonts w:cs="Calibri"/>
          <w:color w:val="000000"/>
        </w:rPr>
        <w:t>Arbeitnehmerüberlassung</w:t>
      </w:r>
    </w:p>
    <w:p w14:paraId="42551A1E" w14:textId="77777777" w:rsidR="009D3316" w:rsidRPr="00915713" w:rsidRDefault="009D3316" w:rsidP="009D3316">
      <w:pPr>
        <w:pStyle w:val="Listenabsatz"/>
        <w:widowControl w:val="0"/>
        <w:numPr>
          <w:ilvl w:val="1"/>
          <w:numId w:val="17"/>
        </w:numPr>
        <w:tabs>
          <w:tab w:val="left" w:pos="220"/>
          <w:tab w:val="left" w:pos="720"/>
        </w:tabs>
        <w:autoSpaceDE w:val="0"/>
        <w:autoSpaceDN w:val="0"/>
        <w:adjustRightInd w:val="0"/>
        <w:spacing w:after="533"/>
        <w:rPr>
          <w:rFonts w:cs="Calibri"/>
          <w:color w:val="000000"/>
        </w:rPr>
      </w:pPr>
      <w:r w:rsidRPr="00915713">
        <w:rPr>
          <w:rFonts w:cs="Calibri"/>
          <w:color w:val="000000"/>
        </w:rPr>
        <w:t>Change-Request-Verfahren</w:t>
      </w:r>
    </w:p>
    <w:p w14:paraId="55D7CDF5" w14:textId="77777777" w:rsidR="009D3316" w:rsidRPr="00915713" w:rsidRDefault="009D3316" w:rsidP="009D3316">
      <w:pPr>
        <w:pStyle w:val="Listenabsatz"/>
        <w:widowControl w:val="0"/>
        <w:numPr>
          <w:ilvl w:val="1"/>
          <w:numId w:val="17"/>
        </w:numPr>
        <w:tabs>
          <w:tab w:val="left" w:pos="220"/>
          <w:tab w:val="left" w:pos="720"/>
        </w:tabs>
        <w:autoSpaceDE w:val="0"/>
        <w:autoSpaceDN w:val="0"/>
        <w:adjustRightInd w:val="0"/>
        <w:spacing w:after="533"/>
        <w:rPr>
          <w:rFonts w:cs="Calibri"/>
          <w:color w:val="000000"/>
        </w:rPr>
      </w:pPr>
      <w:r w:rsidRPr="00915713">
        <w:rPr>
          <w:rFonts w:cs="Calibri"/>
          <w:color w:val="000000"/>
        </w:rPr>
        <w:t>Benchmarking</w:t>
      </w:r>
    </w:p>
    <w:p w14:paraId="530520C5" w14:textId="77777777" w:rsidR="009D3316" w:rsidRPr="00915713" w:rsidRDefault="009D3316" w:rsidP="009D3316">
      <w:pPr>
        <w:pStyle w:val="Listenabsatz"/>
        <w:widowControl w:val="0"/>
        <w:numPr>
          <w:ilvl w:val="1"/>
          <w:numId w:val="17"/>
        </w:numPr>
        <w:tabs>
          <w:tab w:val="left" w:pos="220"/>
          <w:tab w:val="left" w:pos="720"/>
        </w:tabs>
        <w:autoSpaceDE w:val="0"/>
        <w:autoSpaceDN w:val="0"/>
        <w:adjustRightInd w:val="0"/>
        <w:spacing w:after="533"/>
        <w:rPr>
          <w:rFonts w:cs="Calibri"/>
          <w:color w:val="000000"/>
        </w:rPr>
      </w:pPr>
      <w:r w:rsidRPr="00915713">
        <w:rPr>
          <w:rFonts w:cs="Calibri"/>
          <w:color w:val="000000"/>
        </w:rPr>
        <w:t>Internationalisierung</w:t>
      </w:r>
    </w:p>
    <w:p w14:paraId="06C70D92" w14:textId="77777777" w:rsidR="009D3316" w:rsidRPr="00915713" w:rsidRDefault="009D3316" w:rsidP="009D3316">
      <w:pPr>
        <w:pStyle w:val="Listenabsatz"/>
        <w:widowControl w:val="0"/>
        <w:numPr>
          <w:ilvl w:val="1"/>
          <w:numId w:val="17"/>
        </w:numPr>
        <w:tabs>
          <w:tab w:val="left" w:pos="220"/>
          <w:tab w:val="left" w:pos="720"/>
        </w:tabs>
        <w:autoSpaceDE w:val="0"/>
        <w:autoSpaceDN w:val="0"/>
        <w:adjustRightInd w:val="0"/>
        <w:spacing w:after="533"/>
        <w:rPr>
          <w:rFonts w:cs="Calibri"/>
          <w:color w:val="000000"/>
        </w:rPr>
      </w:pPr>
      <w:r w:rsidRPr="00915713">
        <w:rPr>
          <w:rFonts w:cs="Calibri"/>
          <w:color w:val="000000"/>
        </w:rPr>
        <w:t>Eskalationsmanagement</w:t>
      </w:r>
    </w:p>
    <w:p w14:paraId="1D605203" w14:textId="77777777" w:rsidR="00C52B00" w:rsidRPr="00915713" w:rsidRDefault="00C52B00" w:rsidP="00311834">
      <w:pPr>
        <w:widowControl w:val="0"/>
        <w:numPr>
          <w:ilvl w:val="0"/>
          <w:numId w:val="1"/>
        </w:numPr>
        <w:tabs>
          <w:tab w:val="left" w:pos="220"/>
          <w:tab w:val="left" w:pos="720"/>
        </w:tabs>
        <w:autoSpaceDE w:val="0"/>
        <w:autoSpaceDN w:val="0"/>
        <w:adjustRightInd w:val="0"/>
        <w:spacing w:after="533"/>
        <w:ind w:hanging="720"/>
        <w:rPr>
          <w:rFonts w:cs="Calibri"/>
          <w:b/>
          <w:color w:val="000000"/>
          <w:sz w:val="32"/>
          <w:szCs w:val="32"/>
        </w:rPr>
      </w:pPr>
      <w:r w:rsidRPr="00915713">
        <w:rPr>
          <w:rFonts w:cs="Calibri"/>
          <w:b/>
          <w:color w:val="000000"/>
          <w:sz w:val="32"/>
          <w:szCs w:val="32"/>
        </w:rPr>
        <w:t xml:space="preserve">Welche Fehler können Unternehmen bei den Vertragsverhandlungen mit einem </w:t>
      </w:r>
      <w:proofErr w:type="spellStart"/>
      <w:r w:rsidRPr="00915713">
        <w:rPr>
          <w:rFonts w:cs="Calibri"/>
          <w:b/>
          <w:color w:val="000000"/>
          <w:sz w:val="32"/>
          <w:szCs w:val="32"/>
        </w:rPr>
        <w:t>Outsourcer</w:t>
      </w:r>
      <w:proofErr w:type="spellEnd"/>
      <w:r w:rsidRPr="00915713">
        <w:rPr>
          <w:rFonts w:cs="Calibri"/>
          <w:b/>
          <w:color w:val="000000"/>
          <w:sz w:val="32"/>
          <w:szCs w:val="32"/>
        </w:rPr>
        <w:t xml:space="preserve"> begehen?</w:t>
      </w:r>
    </w:p>
    <w:p w14:paraId="13370ADE" w14:textId="77777777" w:rsidR="00AB1B4A" w:rsidRPr="00915713" w:rsidRDefault="002B2F34" w:rsidP="006051BC">
      <w:pPr>
        <w:pStyle w:val="Listenabsatz"/>
        <w:widowControl w:val="0"/>
        <w:numPr>
          <w:ilvl w:val="0"/>
          <w:numId w:val="18"/>
        </w:numPr>
        <w:tabs>
          <w:tab w:val="left" w:pos="220"/>
          <w:tab w:val="left" w:pos="720"/>
        </w:tabs>
        <w:autoSpaceDE w:val="0"/>
        <w:autoSpaceDN w:val="0"/>
        <w:adjustRightInd w:val="0"/>
        <w:spacing w:after="533"/>
        <w:rPr>
          <w:rFonts w:cs="Calibri"/>
          <w:color w:val="000000"/>
        </w:rPr>
      </w:pPr>
      <w:r w:rsidRPr="00915713">
        <w:rPr>
          <w:rFonts w:cs="Calibri"/>
          <w:color w:val="000000"/>
        </w:rPr>
        <w:t xml:space="preserve">Beistell-Leistungen aller Parteien müssen im Vertrag </w:t>
      </w:r>
      <w:r w:rsidR="006051BC" w:rsidRPr="00915713">
        <w:rPr>
          <w:rFonts w:cs="Calibri"/>
          <w:color w:val="000000"/>
        </w:rPr>
        <w:t>im Detail dokumentiert sein und über die gesamte Transformation laufend gemessen werden.</w:t>
      </w:r>
    </w:p>
    <w:p w14:paraId="41A8AEF4" w14:textId="77777777" w:rsidR="006051BC" w:rsidRPr="00915713" w:rsidRDefault="00A00A4C" w:rsidP="006051BC">
      <w:pPr>
        <w:pStyle w:val="Listenabsatz"/>
        <w:widowControl w:val="0"/>
        <w:numPr>
          <w:ilvl w:val="0"/>
          <w:numId w:val="18"/>
        </w:numPr>
        <w:tabs>
          <w:tab w:val="left" w:pos="220"/>
          <w:tab w:val="left" w:pos="720"/>
        </w:tabs>
        <w:autoSpaceDE w:val="0"/>
        <w:autoSpaceDN w:val="0"/>
        <w:adjustRightInd w:val="0"/>
        <w:spacing w:after="533"/>
        <w:rPr>
          <w:rFonts w:cs="Calibri"/>
          <w:color w:val="000000"/>
        </w:rPr>
      </w:pPr>
      <w:r w:rsidRPr="00915713">
        <w:rPr>
          <w:rFonts w:cs="Calibri"/>
          <w:color w:val="000000"/>
        </w:rPr>
        <w:t xml:space="preserve">Unklare Zieldefinition </w:t>
      </w:r>
    </w:p>
    <w:p w14:paraId="7F4CAB57" w14:textId="77777777" w:rsidR="00A00A4C" w:rsidRPr="00915713" w:rsidRDefault="00A00A4C" w:rsidP="006051BC">
      <w:pPr>
        <w:pStyle w:val="Listenabsatz"/>
        <w:widowControl w:val="0"/>
        <w:numPr>
          <w:ilvl w:val="0"/>
          <w:numId w:val="18"/>
        </w:numPr>
        <w:tabs>
          <w:tab w:val="left" w:pos="220"/>
          <w:tab w:val="left" w:pos="720"/>
        </w:tabs>
        <w:autoSpaceDE w:val="0"/>
        <w:autoSpaceDN w:val="0"/>
        <w:adjustRightInd w:val="0"/>
        <w:spacing w:after="533"/>
        <w:rPr>
          <w:rFonts w:cs="Calibri"/>
          <w:color w:val="000000"/>
        </w:rPr>
      </w:pPr>
      <w:r w:rsidRPr="00915713">
        <w:rPr>
          <w:rFonts w:cs="Calibri"/>
          <w:color w:val="000000"/>
        </w:rPr>
        <w:t>Unzureichende Regelung zum Vertragsende</w:t>
      </w:r>
    </w:p>
    <w:p w14:paraId="3B562D9B" w14:textId="77777777" w:rsidR="00F91B8C" w:rsidRPr="00915713" w:rsidRDefault="00F91B8C" w:rsidP="006051BC">
      <w:pPr>
        <w:pStyle w:val="Listenabsatz"/>
        <w:widowControl w:val="0"/>
        <w:numPr>
          <w:ilvl w:val="0"/>
          <w:numId w:val="18"/>
        </w:numPr>
        <w:tabs>
          <w:tab w:val="left" w:pos="220"/>
          <w:tab w:val="left" w:pos="720"/>
        </w:tabs>
        <w:autoSpaceDE w:val="0"/>
        <w:autoSpaceDN w:val="0"/>
        <w:adjustRightInd w:val="0"/>
        <w:spacing w:after="533"/>
        <w:rPr>
          <w:rFonts w:cs="Calibri"/>
          <w:color w:val="000000"/>
        </w:rPr>
      </w:pPr>
      <w:r w:rsidRPr="00915713">
        <w:rPr>
          <w:rFonts w:cs="Calibri"/>
          <w:color w:val="000000"/>
        </w:rPr>
        <w:t>Unfertige Verträge unterzeichnen</w:t>
      </w:r>
    </w:p>
    <w:p w14:paraId="742056AB" w14:textId="77777777" w:rsidR="00A818FC" w:rsidRPr="00915713" w:rsidRDefault="00A818FC" w:rsidP="00311834">
      <w:pPr>
        <w:rPr>
          <w:b/>
          <w:sz w:val="32"/>
          <w:szCs w:val="32"/>
        </w:rPr>
      </w:pPr>
    </w:p>
    <w:sectPr w:rsidR="00A818FC" w:rsidRPr="00915713" w:rsidSect="00D53DDA">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4F02188"/>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3FC83388">
      <w:start w:val="1"/>
      <w:numFmt w:val="decimal"/>
      <w:lvlText w:val="%6."/>
      <w:lvlJc w:val="left"/>
      <w:pPr>
        <w:ind w:left="1440" w:hanging="360"/>
      </w:pPr>
      <w:rPr>
        <w:rFonts w:hint="default"/>
        <w:b w:val="0"/>
        <w:sz w:val="24"/>
        <w:szCs w:val="24"/>
      </w:rPr>
    </w:lvl>
    <w:lvl w:ilvl="6" w:tplc="FFFFFFFF">
      <w:numFmt w:val="decimal"/>
      <w:lvlText w:val=""/>
      <w:lvlJc w:val="left"/>
    </w:lvl>
    <w:lvl w:ilvl="7" w:tplc="FFFFFFFF">
      <w:numFmt w:val="decimal"/>
      <w:lvlText w:val=""/>
      <w:lvlJc w:val="left"/>
    </w:lvl>
    <w:lvl w:ilvl="8" w:tplc="04070001">
      <w:start w:val="1"/>
      <w:numFmt w:val="bullet"/>
      <w:lvlText w:val=""/>
      <w:lvlJc w:val="left"/>
      <w:pPr>
        <w:ind w:left="360" w:hanging="360"/>
      </w:pPr>
      <w:rPr>
        <w:rFonts w:ascii="Symbol" w:hAnsi="Symbol" w:hint="default"/>
      </w:rPr>
    </w:lvl>
  </w:abstractNum>
  <w:abstractNum w:abstractNumId="1">
    <w:nsid w:val="09EB1B07"/>
    <w:multiLevelType w:val="hybridMultilevel"/>
    <w:tmpl w:val="FD8A258E"/>
    <w:lvl w:ilvl="0" w:tplc="EF32F0B2">
      <w:start w:val="1"/>
      <w:numFmt w:val="bullet"/>
      <w:lvlText w:val=""/>
      <w:lvlJc w:val="left"/>
      <w:pPr>
        <w:ind w:left="720" w:hanging="360"/>
      </w:pPr>
      <w:rPr>
        <w:rFonts w:ascii="Symbol" w:hAnsi="Symbol" w:hint="default"/>
        <w:b w:val="0"/>
        <w:sz w:val="24"/>
        <w:szCs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34210A9"/>
    <w:multiLevelType w:val="hybridMultilevel"/>
    <w:tmpl w:val="BFF2571A"/>
    <w:lvl w:ilvl="0" w:tplc="04070001">
      <w:start w:val="1"/>
      <w:numFmt w:val="bullet"/>
      <w:lvlText w:val=""/>
      <w:lvlJc w:val="left"/>
      <w:pPr>
        <w:ind w:left="1446" w:hanging="360"/>
      </w:pPr>
      <w:rPr>
        <w:rFonts w:ascii="Symbol" w:hAnsi="Symbol" w:hint="default"/>
      </w:rPr>
    </w:lvl>
    <w:lvl w:ilvl="1" w:tplc="04070003">
      <w:start w:val="1"/>
      <w:numFmt w:val="bullet"/>
      <w:lvlText w:val="o"/>
      <w:lvlJc w:val="left"/>
      <w:pPr>
        <w:ind w:left="2166" w:hanging="360"/>
      </w:pPr>
      <w:rPr>
        <w:rFonts w:ascii="Courier New" w:hAnsi="Courier New" w:cs="Courier New" w:hint="default"/>
      </w:rPr>
    </w:lvl>
    <w:lvl w:ilvl="2" w:tplc="04070005">
      <w:start w:val="1"/>
      <w:numFmt w:val="bullet"/>
      <w:lvlText w:val=""/>
      <w:lvlJc w:val="left"/>
      <w:pPr>
        <w:ind w:left="2886" w:hanging="360"/>
      </w:pPr>
      <w:rPr>
        <w:rFonts w:ascii="Wingdings" w:hAnsi="Wingdings" w:hint="default"/>
      </w:rPr>
    </w:lvl>
    <w:lvl w:ilvl="3" w:tplc="04070001" w:tentative="1">
      <w:start w:val="1"/>
      <w:numFmt w:val="bullet"/>
      <w:lvlText w:val=""/>
      <w:lvlJc w:val="left"/>
      <w:pPr>
        <w:ind w:left="3606" w:hanging="360"/>
      </w:pPr>
      <w:rPr>
        <w:rFonts w:ascii="Symbol" w:hAnsi="Symbol" w:hint="default"/>
      </w:rPr>
    </w:lvl>
    <w:lvl w:ilvl="4" w:tplc="04070003" w:tentative="1">
      <w:start w:val="1"/>
      <w:numFmt w:val="bullet"/>
      <w:lvlText w:val="o"/>
      <w:lvlJc w:val="left"/>
      <w:pPr>
        <w:ind w:left="4326" w:hanging="360"/>
      </w:pPr>
      <w:rPr>
        <w:rFonts w:ascii="Courier New" w:hAnsi="Courier New" w:cs="Courier New" w:hint="default"/>
      </w:rPr>
    </w:lvl>
    <w:lvl w:ilvl="5" w:tplc="04070005" w:tentative="1">
      <w:start w:val="1"/>
      <w:numFmt w:val="bullet"/>
      <w:lvlText w:val=""/>
      <w:lvlJc w:val="left"/>
      <w:pPr>
        <w:ind w:left="5046" w:hanging="360"/>
      </w:pPr>
      <w:rPr>
        <w:rFonts w:ascii="Wingdings" w:hAnsi="Wingdings" w:hint="default"/>
      </w:rPr>
    </w:lvl>
    <w:lvl w:ilvl="6" w:tplc="04070001" w:tentative="1">
      <w:start w:val="1"/>
      <w:numFmt w:val="bullet"/>
      <w:lvlText w:val=""/>
      <w:lvlJc w:val="left"/>
      <w:pPr>
        <w:ind w:left="5766" w:hanging="360"/>
      </w:pPr>
      <w:rPr>
        <w:rFonts w:ascii="Symbol" w:hAnsi="Symbol" w:hint="default"/>
      </w:rPr>
    </w:lvl>
    <w:lvl w:ilvl="7" w:tplc="04070003" w:tentative="1">
      <w:start w:val="1"/>
      <w:numFmt w:val="bullet"/>
      <w:lvlText w:val="o"/>
      <w:lvlJc w:val="left"/>
      <w:pPr>
        <w:ind w:left="6486" w:hanging="360"/>
      </w:pPr>
      <w:rPr>
        <w:rFonts w:ascii="Courier New" w:hAnsi="Courier New" w:cs="Courier New" w:hint="default"/>
      </w:rPr>
    </w:lvl>
    <w:lvl w:ilvl="8" w:tplc="04070005" w:tentative="1">
      <w:start w:val="1"/>
      <w:numFmt w:val="bullet"/>
      <w:lvlText w:val=""/>
      <w:lvlJc w:val="left"/>
      <w:pPr>
        <w:ind w:left="7206" w:hanging="360"/>
      </w:pPr>
      <w:rPr>
        <w:rFonts w:ascii="Wingdings" w:hAnsi="Wingdings" w:hint="default"/>
      </w:rPr>
    </w:lvl>
  </w:abstractNum>
  <w:abstractNum w:abstractNumId="3">
    <w:nsid w:val="223456E1"/>
    <w:multiLevelType w:val="hybridMultilevel"/>
    <w:tmpl w:val="80BA0336"/>
    <w:lvl w:ilvl="0" w:tplc="EF32F0B2">
      <w:start w:val="1"/>
      <w:numFmt w:val="bullet"/>
      <w:lvlText w:val=""/>
      <w:lvlJc w:val="left"/>
      <w:pPr>
        <w:ind w:left="720" w:hanging="360"/>
      </w:pPr>
      <w:rPr>
        <w:rFonts w:ascii="Symbol" w:hAnsi="Symbol" w:hint="default"/>
        <w:b w:val="0"/>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88B0529"/>
    <w:multiLevelType w:val="hybridMultilevel"/>
    <w:tmpl w:val="3CDAD4B4"/>
    <w:lvl w:ilvl="0" w:tplc="04070001">
      <w:start w:val="1"/>
      <w:numFmt w:val="bullet"/>
      <w:lvlText w:val=""/>
      <w:lvlJc w:val="left"/>
      <w:pPr>
        <w:ind w:left="1446" w:hanging="360"/>
      </w:pPr>
      <w:rPr>
        <w:rFonts w:ascii="Symbol" w:hAnsi="Symbol" w:hint="default"/>
      </w:rPr>
    </w:lvl>
    <w:lvl w:ilvl="1" w:tplc="04070003" w:tentative="1">
      <w:start w:val="1"/>
      <w:numFmt w:val="bullet"/>
      <w:lvlText w:val="o"/>
      <w:lvlJc w:val="left"/>
      <w:pPr>
        <w:ind w:left="2166" w:hanging="360"/>
      </w:pPr>
      <w:rPr>
        <w:rFonts w:ascii="Courier New" w:hAnsi="Courier New" w:cs="Courier New" w:hint="default"/>
      </w:rPr>
    </w:lvl>
    <w:lvl w:ilvl="2" w:tplc="04070005" w:tentative="1">
      <w:start w:val="1"/>
      <w:numFmt w:val="bullet"/>
      <w:lvlText w:val=""/>
      <w:lvlJc w:val="left"/>
      <w:pPr>
        <w:ind w:left="2886" w:hanging="360"/>
      </w:pPr>
      <w:rPr>
        <w:rFonts w:ascii="Wingdings" w:hAnsi="Wingdings" w:hint="default"/>
      </w:rPr>
    </w:lvl>
    <w:lvl w:ilvl="3" w:tplc="04070001" w:tentative="1">
      <w:start w:val="1"/>
      <w:numFmt w:val="bullet"/>
      <w:lvlText w:val=""/>
      <w:lvlJc w:val="left"/>
      <w:pPr>
        <w:ind w:left="3606" w:hanging="360"/>
      </w:pPr>
      <w:rPr>
        <w:rFonts w:ascii="Symbol" w:hAnsi="Symbol" w:hint="default"/>
      </w:rPr>
    </w:lvl>
    <w:lvl w:ilvl="4" w:tplc="04070003" w:tentative="1">
      <w:start w:val="1"/>
      <w:numFmt w:val="bullet"/>
      <w:lvlText w:val="o"/>
      <w:lvlJc w:val="left"/>
      <w:pPr>
        <w:ind w:left="4326" w:hanging="360"/>
      </w:pPr>
      <w:rPr>
        <w:rFonts w:ascii="Courier New" w:hAnsi="Courier New" w:cs="Courier New" w:hint="default"/>
      </w:rPr>
    </w:lvl>
    <w:lvl w:ilvl="5" w:tplc="04070005" w:tentative="1">
      <w:start w:val="1"/>
      <w:numFmt w:val="bullet"/>
      <w:lvlText w:val=""/>
      <w:lvlJc w:val="left"/>
      <w:pPr>
        <w:ind w:left="5046" w:hanging="360"/>
      </w:pPr>
      <w:rPr>
        <w:rFonts w:ascii="Wingdings" w:hAnsi="Wingdings" w:hint="default"/>
      </w:rPr>
    </w:lvl>
    <w:lvl w:ilvl="6" w:tplc="04070001" w:tentative="1">
      <w:start w:val="1"/>
      <w:numFmt w:val="bullet"/>
      <w:lvlText w:val=""/>
      <w:lvlJc w:val="left"/>
      <w:pPr>
        <w:ind w:left="5766" w:hanging="360"/>
      </w:pPr>
      <w:rPr>
        <w:rFonts w:ascii="Symbol" w:hAnsi="Symbol" w:hint="default"/>
      </w:rPr>
    </w:lvl>
    <w:lvl w:ilvl="7" w:tplc="04070003" w:tentative="1">
      <w:start w:val="1"/>
      <w:numFmt w:val="bullet"/>
      <w:lvlText w:val="o"/>
      <w:lvlJc w:val="left"/>
      <w:pPr>
        <w:ind w:left="6486" w:hanging="360"/>
      </w:pPr>
      <w:rPr>
        <w:rFonts w:ascii="Courier New" w:hAnsi="Courier New" w:cs="Courier New" w:hint="default"/>
      </w:rPr>
    </w:lvl>
    <w:lvl w:ilvl="8" w:tplc="04070005" w:tentative="1">
      <w:start w:val="1"/>
      <w:numFmt w:val="bullet"/>
      <w:lvlText w:val=""/>
      <w:lvlJc w:val="left"/>
      <w:pPr>
        <w:ind w:left="7206" w:hanging="360"/>
      </w:pPr>
      <w:rPr>
        <w:rFonts w:ascii="Wingdings" w:hAnsi="Wingdings" w:hint="default"/>
      </w:rPr>
    </w:lvl>
  </w:abstractNum>
  <w:abstractNum w:abstractNumId="5">
    <w:nsid w:val="29F72590"/>
    <w:multiLevelType w:val="hybridMultilevel"/>
    <w:tmpl w:val="57FCBF62"/>
    <w:lvl w:ilvl="0" w:tplc="EF32F0B2">
      <w:start w:val="1"/>
      <w:numFmt w:val="bullet"/>
      <w:lvlText w:val=""/>
      <w:lvlJc w:val="left"/>
      <w:pPr>
        <w:ind w:left="1080" w:hanging="360"/>
      </w:pPr>
      <w:rPr>
        <w:rFonts w:ascii="Symbol" w:hAnsi="Symbol" w:hint="default"/>
        <w:b w:val="0"/>
        <w:sz w:val="24"/>
        <w:szCs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32E821EE"/>
    <w:multiLevelType w:val="hybridMultilevel"/>
    <w:tmpl w:val="BE5E8F12"/>
    <w:lvl w:ilvl="0" w:tplc="04070001">
      <w:start w:val="1"/>
      <w:numFmt w:val="bullet"/>
      <w:lvlText w:val=""/>
      <w:lvlJc w:val="left"/>
      <w:pPr>
        <w:ind w:left="1446" w:hanging="360"/>
      </w:pPr>
      <w:rPr>
        <w:rFonts w:ascii="Symbol" w:hAnsi="Symbol" w:hint="default"/>
      </w:rPr>
    </w:lvl>
    <w:lvl w:ilvl="1" w:tplc="04070003" w:tentative="1">
      <w:start w:val="1"/>
      <w:numFmt w:val="bullet"/>
      <w:lvlText w:val="o"/>
      <w:lvlJc w:val="left"/>
      <w:pPr>
        <w:ind w:left="2166" w:hanging="360"/>
      </w:pPr>
      <w:rPr>
        <w:rFonts w:ascii="Courier New" w:hAnsi="Courier New" w:cs="Courier New" w:hint="default"/>
      </w:rPr>
    </w:lvl>
    <w:lvl w:ilvl="2" w:tplc="04070005" w:tentative="1">
      <w:start w:val="1"/>
      <w:numFmt w:val="bullet"/>
      <w:lvlText w:val=""/>
      <w:lvlJc w:val="left"/>
      <w:pPr>
        <w:ind w:left="2886" w:hanging="360"/>
      </w:pPr>
      <w:rPr>
        <w:rFonts w:ascii="Wingdings" w:hAnsi="Wingdings" w:hint="default"/>
      </w:rPr>
    </w:lvl>
    <w:lvl w:ilvl="3" w:tplc="04070001" w:tentative="1">
      <w:start w:val="1"/>
      <w:numFmt w:val="bullet"/>
      <w:lvlText w:val=""/>
      <w:lvlJc w:val="left"/>
      <w:pPr>
        <w:ind w:left="3606" w:hanging="360"/>
      </w:pPr>
      <w:rPr>
        <w:rFonts w:ascii="Symbol" w:hAnsi="Symbol" w:hint="default"/>
      </w:rPr>
    </w:lvl>
    <w:lvl w:ilvl="4" w:tplc="04070003" w:tentative="1">
      <w:start w:val="1"/>
      <w:numFmt w:val="bullet"/>
      <w:lvlText w:val="o"/>
      <w:lvlJc w:val="left"/>
      <w:pPr>
        <w:ind w:left="4326" w:hanging="360"/>
      </w:pPr>
      <w:rPr>
        <w:rFonts w:ascii="Courier New" w:hAnsi="Courier New" w:cs="Courier New" w:hint="default"/>
      </w:rPr>
    </w:lvl>
    <w:lvl w:ilvl="5" w:tplc="04070005" w:tentative="1">
      <w:start w:val="1"/>
      <w:numFmt w:val="bullet"/>
      <w:lvlText w:val=""/>
      <w:lvlJc w:val="left"/>
      <w:pPr>
        <w:ind w:left="5046" w:hanging="360"/>
      </w:pPr>
      <w:rPr>
        <w:rFonts w:ascii="Wingdings" w:hAnsi="Wingdings" w:hint="default"/>
      </w:rPr>
    </w:lvl>
    <w:lvl w:ilvl="6" w:tplc="04070001" w:tentative="1">
      <w:start w:val="1"/>
      <w:numFmt w:val="bullet"/>
      <w:lvlText w:val=""/>
      <w:lvlJc w:val="left"/>
      <w:pPr>
        <w:ind w:left="5766" w:hanging="360"/>
      </w:pPr>
      <w:rPr>
        <w:rFonts w:ascii="Symbol" w:hAnsi="Symbol" w:hint="default"/>
      </w:rPr>
    </w:lvl>
    <w:lvl w:ilvl="7" w:tplc="04070003" w:tentative="1">
      <w:start w:val="1"/>
      <w:numFmt w:val="bullet"/>
      <w:lvlText w:val="o"/>
      <w:lvlJc w:val="left"/>
      <w:pPr>
        <w:ind w:left="6486" w:hanging="360"/>
      </w:pPr>
      <w:rPr>
        <w:rFonts w:ascii="Courier New" w:hAnsi="Courier New" w:cs="Courier New" w:hint="default"/>
      </w:rPr>
    </w:lvl>
    <w:lvl w:ilvl="8" w:tplc="04070005" w:tentative="1">
      <w:start w:val="1"/>
      <w:numFmt w:val="bullet"/>
      <w:lvlText w:val=""/>
      <w:lvlJc w:val="left"/>
      <w:pPr>
        <w:ind w:left="7206" w:hanging="360"/>
      </w:pPr>
      <w:rPr>
        <w:rFonts w:ascii="Wingdings" w:hAnsi="Wingdings" w:hint="default"/>
      </w:rPr>
    </w:lvl>
  </w:abstractNum>
  <w:abstractNum w:abstractNumId="7">
    <w:nsid w:val="3945554F"/>
    <w:multiLevelType w:val="hybridMultilevel"/>
    <w:tmpl w:val="EFE60A54"/>
    <w:lvl w:ilvl="0" w:tplc="EF32F0B2">
      <w:start w:val="1"/>
      <w:numFmt w:val="bullet"/>
      <w:lvlText w:val=""/>
      <w:lvlJc w:val="left"/>
      <w:pPr>
        <w:ind w:left="720" w:hanging="360"/>
      </w:pPr>
      <w:rPr>
        <w:rFonts w:ascii="Symbol" w:hAnsi="Symbol" w:hint="default"/>
        <w:b w:val="0"/>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D215644"/>
    <w:multiLevelType w:val="hybridMultilevel"/>
    <w:tmpl w:val="D826BFB4"/>
    <w:lvl w:ilvl="0" w:tplc="EC0415B0">
      <w:start w:val="1"/>
      <w:numFmt w:val="bullet"/>
      <w:lvlText w:val=""/>
      <w:lvlJc w:val="left"/>
      <w:pPr>
        <w:ind w:left="1440" w:hanging="360"/>
      </w:pPr>
      <w:rPr>
        <w:rFonts w:ascii="Symbol" w:hAnsi="Symbol" w:hint="default"/>
        <w:sz w:val="24"/>
        <w:szCs w:val="24"/>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nsid w:val="432C3B78"/>
    <w:multiLevelType w:val="hybridMultilevel"/>
    <w:tmpl w:val="B8BA62EC"/>
    <w:lvl w:ilvl="0" w:tplc="EF32F0B2">
      <w:start w:val="1"/>
      <w:numFmt w:val="bullet"/>
      <w:lvlText w:val=""/>
      <w:lvlJc w:val="left"/>
      <w:pPr>
        <w:ind w:left="720" w:hanging="360"/>
      </w:pPr>
      <w:rPr>
        <w:rFonts w:ascii="Symbol" w:hAnsi="Symbol" w:hint="default"/>
        <w:b w:val="0"/>
        <w:sz w:val="24"/>
        <w:szCs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8570702"/>
    <w:multiLevelType w:val="hybridMultilevel"/>
    <w:tmpl w:val="C8783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863509D"/>
    <w:multiLevelType w:val="hybridMultilevel"/>
    <w:tmpl w:val="3DA8A4B2"/>
    <w:lvl w:ilvl="0" w:tplc="EF32F0B2">
      <w:start w:val="1"/>
      <w:numFmt w:val="bullet"/>
      <w:lvlText w:val=""/>
      <w:lvlJc w:val="left"/>
      <w:pPr>
        <w:ind w:left="720" w:hanging="360"/>
      </w:pPr>
      <w:rPr>
        <w:rFonts w:ascii="Symbol" w:hAnsi="Symbol" w:hint="default"/>
        <w:b w:val="0"/>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8E176D8"/>
    <w:multiLevelType w:val="hybridMultilevel"/>
    <w:tmpl w:val="162E36EC"/>
    <w:lvl w:ilvl="0" w:tplc="EF32F0B2">
      <w:start w:val="1"/>
      <w:numFmt w:val="bullet"/>
      <w:lvlText w:val=""/>
      <w:lvlJc w:val="left"/>
      <w:pPr>
        <w:ind w:left="720" w:hanging="360"/>
      </w:pPr>
      <w:rPr>
        <w:rFonts w:ascii="Symbol" w:hAnsi="Symbol" w:hint="default"/>
        <w:b w:val="0"/>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28D75AC"/>
    <w:multiLevelType w:val="hybridMultilevel"/>
    <w:tmpl w:val="252AFDEC"/>
    <w:lvl w:ilvl="0" w:tplc="EF32F0B2">
      <w:start w:val="1"/>
      <w:numFmt w:val="bullet"/>
      <w:lvlText w:val=""/>
      <w:lvlJc w:val="left"/>
      <w:pPr>
        <w:ind w:left="1440" w:hanging="360"/>
      </w:pPr>
      <w:rPr>
        <w:rFonts w:ascii="Symbol" w:hAnsi="Symbol" w:hint="default"/>
        <w:b w:val="0"/>
        <w:sz w:val="24"/>
        <w:szCs w:val="24"/>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nsid w:val="6FB7057E"/>
    <w:multiLevelType w:val="hybridMultilevel"/>
    <w:tmpl w:val="D1E6DF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2EE7349"/>
    <w:multiLevelType w:val="hybridMultilevel"/>
    <w:tmpl w:val="011254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7B496A68"/>
    <w:multiLevelType w:val="hybridMultilevel"/>
    <w:tmpl w:val="E6D892D8"/>
    <w:lvl w:ilvl="0" w:tplc="EF32F0B2">
      <w:start w:val="1"/>
      <w:numFmt w:val="bullet"/>
      <w:lvlText w:val=""/>
      <w:lvlJc w:val="left"/>
      <w:pPr>
        <w:ind w:left="720" w:hanging="360"/>
      </w:pPr>
      <w:rPr>
        <w:rFonts w:ascii="Symbol" w:hAnsi="Symbol" w:hint="default"/>
        <w:b w:val="0"/>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C896D6A"/>
    <w:multiLevelType w:val="hybridMultilevel"/>
    <w:tmpl w:val="9F46C8AE"/>
    <w:lvl w:ilvl="0" w:tplc="EF32F0B2">
      <w:start w:val="1"/>
      <w:numFmt w:val="bullet"/>
      <w:lvlText w:val=""/>
      <w:lvlJc w:val="left"/>
      <w:pPr>
        <w:ind w:left="775" w:hanging="360"/>
      </w:pPr>
      <w:rPr>
        <w:rFonts w:ascii="Symbol" w:hAnsi="Symbol" w:hint="default"/>
        <w:b w:val="0"/>
        <w:sz w:val="24"/>
        <w:szCs w:val="24"/>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num w:numId="1">
    <w:abstractNumId w:val="0"/>
  </w:num>
  <w:num w:numId="2">
    <w:abstractNumId w:val="2"/>
  </w:num>
  <w:num w:numId="3">
    <w:abstractNumId w:val="10"/>
  </w:num>
  <w:num w:numId="4">
    <w:abstractNumId w:val="15"/>
  </w:num>
  <w:num w:numId="5">
    <w:abstractNumId w:val="6"/>
  </w:num>
  <w:num w:numId="6">
    <w:abstractNumId w:val="4"/>
  </w:num>
  <w:num w:numId="7">
    <w:abstractNumId w:val="8"/>
  </w:num>
  <w:num w:numId="8">
    <w:abstractNumId w:val="14"/>
  </w:num>
  <w:num w:numId="9">
    <w:abstractNumId w:val="11"/>
  </w:num>
  <w:num w:numId="10">
    <w:abstractNumId w:val="5"/>
  </w:num>
  <w:num w:numId="11">
    <w:abstractNumId w:val="1"/>
  </w:num>
  <w:num w:numId="12">
    <w:abstractNumId w:val="16"/>
  </w:num>
  <w:num w:numId="13">
    <w:abstractNumId w:val="7"/>
  </w:num>
  <w:num w:numId="14">
    <w:abstractNumId w:val="17"/>
  </w:num>
  <w:num w:numId="15">
    <w:abstractNumId w:val="12"/>
  </w:num>
  <w:num w:numId="16">
    <w:abstractNumId w:val="3"/>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B00"/>
    <w:rsid w:val="002224EF"/>
    <w:rsid w:val="00246A80"/>
    <w:rsid w:val="00272044"/>
    <w:rsid w:val="002B2F34"/>
    <w:rsid w:val="00311834"/>
    <w:rsid w:val="00375547"/>
    <w:rsid w:val="003A5F48"/>
    <w:rsid w:val="003F5613"/>
    <w:rsid w:val="00520DE9"/>
    <w:rsid w:val="00551469"/>
    <w:rsid w:val="006051BC"/>
    <w:rsid w:val="007C48C8"/>
    <w:rsid w:val="008230FA"/>
    <w:rsid w:val="0084647C"/>
    <w:rsid w:val="00894FAA"/>
    <w:rsid w:val="008B52CE"/>
    <w:rsid w:val="00915713"/>
    <w:rsid w:val="009B5FF6"/>
    <w:rsid w:val="009D3316"/>
    <w:rsid w:val="009F053E"/>
    <w:rsid w:val="00A00A4C"/>
    <w:rsid w:val="00A14E81"/>
    <w:rsid w:val="00A818FC"/>
    <w:rsid w:val="00AB1B4A"/>
    <w:rsid w:val="00B97036"/>
    <w:rsid w:val="00BD47DB"/>
    <w:rsid w:val="00C52B00"/>
    <w:rsid w:val="00C67B4B"/>
    <w:rsid w:val="00CD1D59"/>
    <w:rsid w:val="00CE4661"/>
    <w:rsid w:val="00E16683"/>
    <w:rsid w:val="00EE2544"/>
    <w:rsid w:val="00F13314"/>
    <w:rsid w:val="00F60993"/>
    <w:rsid w:val="00F91B8C"/>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D400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97036"/>
    <w:pPr>
      <w:ind w:left="720"/>
      <w:contextualSpacing/>
    </w:pPr>
  </w:style>
  <w:style w:type="table" w:styleId="Tabellenraster">
    <w:name w:val="Table Grid"/>
    <w:basedOn w:val="NormaleTabelle"/>
    <w:uiPriority w:val="39"/>
    <w:rsid w:val="00C67B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1048</Words>
  <Characters>6608</Characters>
  <Application>Microsoft Macintosh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Wenderoth</dc:creator>
  <cp:keywords/>
  <dc:description/>
  <cp:lastModifiedBy>Dominik Wenderoth</cp:lastModifiedBy>
  <cp:revision>1</cp:revision>
  <dcterms:created xsi:type="dcterms:W3CDTF">2017-01-23T14:55:00Z</dcterms:created>
  <dcterms:modified xsi:type="dcterms:W3CDTF">2017-01-23T18:29:00Z</dcterms:modified>
</cp:coreProperties>
</file>